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56BD" w:rsidRDefault="000656BD">
      <w:pPr>
        <w:widowControl w:val="0"/>
        <w:spacing w:after="0" w:line="276" w:lineRule="auto"/>
      </w:pPr>
    </w:p>
    <w:tbl>
      <w:tblPr>
        <w:tblStyle w:val="a"/>
        <w:tblW w:w="10800" w:type="dxa"/>
        <w:tblLayout w:type="fixed"/>
        <w:tblLook w:val="0400" w:firstRow="0" w:lastRow="0" w:firstColumn="0" w:lastColumn="0" w:noHBand="0" w:noVBand="1"/>
      </w:tblPr>
      <w:tblGrid>
        <w:gridCol w:w="7026"/>
        <w:gridCol w:w="3774"/>
      </w:tblGrid>
      <w:tr w:rsidR="000656BD">
        <w:tc>
          <w:tcPr>
            <w:tcW w:w="7026" w:type="dxa"/>
            <w:vAlign w:val="bottom"/>
          </w:tcPr>
          <w:p w:rsidR="000656BD" w:rsidRDefault="00487A7B">
            <w:pPr>
              <w:pStyle w:val="Title"/>
            </w:pPr>
            <w:r>
              <w:rPr>
                <w:rFonts w:ascii="Cabin" w:eastAsia="Cabin" w:hAnsi="Cabin" w:cs="Cabin"/>
                <w:color w:val="1F4E79"/>
                <w:sz w:val="40"/>
                <w:szCs w:val="40"/>
              </w:rPr>
              <w:t xml:space="preserve">SUSTAINABILITY ACTION FUND: </w:t>
            </w:r>
            <w:r>
              <w:rPr>
                <w:rFonts w:ascii="Cabin" w:eastAsia="Cabin" w:hAnsi="Cabin" w:cs="Cabin"/>
                <w:color w:val="1F4E79"/>
                <w:sz w:val="40"/>
                <w:szCs w:val="40"/>
              </w:rPr>
              <w:br/>
              <w:t>FINAL PROJECT REPORT</w:t>
            </w:r>
          </w:p>
        </w:tc>
        <w:tc>
          <w:tcPr>
            <w:tcW w:w="3774" w:type="dxa"/>
            <w:vAlign w:val="bottom"/>
          </w:tcPr>
          <w:p w:rsidR="000656BD" w:rsidRDefault="000656BD">
            <w:pPr>
              <w:pStyle w:val="Subtitle"/>
              <w:ind w:left="720" w:hanging="720"/>
            </w:pPr>
          </w:p>
        </w:tc>
      </w:tr>
    </w:tbl>
    <w:p w:rsidR="000656BD" w:rsidRDefault="00487A7B">
      <w:pPr>
        <w:pStyle w:val="Heading1"/>
      </w:pPr>
      <w:r>
        <w:rPr>
          <w:rFonts w:ascii="Cabin" w:eastAsia="Cabin" w:hAnsi="Cabin" w:cs="Cabin"/>
          <w:color w:val="323E4F"/>
          <w:sz w:val="24"/>
          <w:szCs w:val="24"/>
        </w:rPr>
        <w:t>Today`s Date: 13-11-2016</w:t>
      </w:r>
      <w:r>
        <w:rPr>
          <w:rFonts w:ascii="Cabin" w:eastAsia="Cabin" w:hAnsi="Cabin" w:cs="Cabin"/>
          <w:color w:val="323E4F"/>
          <w:sz w:val="24"/>
          <w:szCs w:val="24"/>
        </w:rPr>
        <w:br/>
      </w:r>
      <w:r>
        <w:rPr>
          <w:rFonts w:ascii="Cabin" w:eastAsia="Cabin" w:hAnsi="Cabin" w:cs="Cabin"/>
          <w:color w:val="323E4F"/>
          <w:sz w:val="24"/>
          <w:szCs w:val="24"/>
        </w:rPr>
        <w:br/>
      </w:r>
      <w:r>
        <w:rPr>
          <w:rFonts w:ascii="Cabin" w:eastAsia="Cabin" w:hAnsi="Cabin" w:cs="Cabin"/>
          <w:color w:val="70AD47"/>
          <w:sz w:val="24"/>
          <w:szCs w:val="24"/>
        </w:rPr>
        <w:t xml:space="preserve">GENERAL PROJECT INFORMATION </w:t>
      </w:r>
    </w:p>
    <w:p w:rsidR="000656BD" w:rsidRDefault="00487A7B">
      <w:pPr>
        <w:spacing w:after="0" w:line="480" w:lineRule="auto"/>
      </w:pPr>
      <w:r w:rsidRPr="00465845">
        <w:rPr>
          <w:b/>
          <w:color w:val="323E4F"/>
          <w:sz w:val="24"/>
          <w:szCs w:val="24"/>
        </w:rPr>
        <w:t>Project Name:</w:t>
      </w:r>
      <w:r>
        <w:rPr>
          <w:color w:val="323E4F"/>
          <w:sz w:val="24"/>
          <w:szCs w:val="24"/>
        </w:rPr>
        <w:t xml:space="preserve"> </w:t>
      </w:r>
      <w:r w:rsidRPr="00465845">
        <w:rPr>
          <w:color w:val="auto"/>
          <w:sz w:val="24"/>
          <w:szCs w:val="24"/>
        </w:rPr>
        <w:t>Waste Not</w:t>
      </w:r>
      <w:r w:rsidRPr="00465845">
        <w:rPr>
          <w:color w:val="auto"/>
          <w:sz w:val="24"/>
          <w:szCs w:val="24"/>
        </w:rPr>
        <w:t>, Want Not</w:t>
      </w:r>
      <w:r>
        <w:rPr>
          <w:color w:val="323E4F"/>
          <w:sz w:val="24"/>
          <w:szCs w:val="24"/>
        </w:rPr>
        <w:br/>
      </w:r>
      <w:r w:rsidRPr="00465845">
        <w:rPr>
          <w:b/>
          <w:color w:val="323E4F"/>
          <w:sz w:val="24"/>
          <w:szCs w:val="24"/>
        </w:rPr>
        <w:t>Date Awarded Funding:</w:t>
      </w:r>
      <w:r>
        <w:rPr>
          <w:color w:val="323E4F"/>
          <w:sz w:val="24"/>
          <w:szCs w:val="24"/>
        </w:rPr>
        <w:t xml:space="preserve"> </w:t>
      </w:r>
      <w:r w:rsidR="009F0802" w:rsidRPr="00465845">
        <w:rPr>
          <w:color w:val="auto"/>
          <w:sz w:val="24"/>
          <w:szCs w:val="24"/>
        </w:rPr>
        <w:t>September 6th, 2016</w:t>
      </w:r>
    </w:p>
    <w:p w:rsidR="000656BD" w:rsidRDefault="00487A7B">
      <w:pPr>
        <w:spacing w:after="720" w:line="480" w:lineRule="auto"/>
      </w:pPr>
      <w:r w:rsidRPr="00465845">
        <w:rPr>
          <w:b/>
          <w:color w:val="323E4F"/>
          <w:sz w:val="24"/>
          <w:szCs w:val="24"/>
        </w:rPr>
        <w:t xml:space="preserve">Please Indicate the length of your project including planning, implementation and follow-up: </w:t>
      </w:r>
      <w:r w:rsidRPr="00465845">
        <w:rPr>
          <w:color w:val="auto"/>
          <w:sz w:val="24"/>
          <w:szCs w:val="24"/>
        </w:rPr>
        <w:t>6</w:t>
      </w:r>
      <w:r w:rsidRPr="00465845">
        <w:rPr>
          <w:color w:val="auto"/>
          <w:sz w:val="24"/>
          <w:szCs w:val="24"/>
        </w:rPr>
        <w:t xml:space="preserve"> months</w:t>
      </w:r>
      <w:r w:rsidRPr="00465845">
        <w:rPr>
          <w:b/>
          <w:color w:val="323E4F"/>
          <w:sz w:val="24"/>
          <w:szCs w:val="24"/>
        </w:rPr>
        <w:br/>
        <w:t xml:space="preserve">Please indicate total funding received: </w:t>
      </w:r>
      <w:r w:rsidRPr="00465845">
        <w:rPr>
          <w:color w:val="auto"/>
          <w:sz w:val="24"/>
          <w:szCs w:val="24"/>
        </w:rPr>
        <w:t>$1000</w:t>
      </w:r>
      <w:r>
        <w:rPr>
          <w:color w:val="323E4F"/>
          <w:sz w:val="24"/>
          <w:szCs w:val="24"/>
        </w:rPr>
        <w:br/>
      </w:r>
      <w:r w:rsidRPr="00465845">
        <w:rPr>
          <w:b/>
          <w:color w:val="323E4F"/>
          <w:sz w:val="24"/>
          <w:szCs w:val="24"/>
        </w:rPr>
        <w:t>Please indicate total funding spent:</w:t>
      </w:r>
      <w:r>
        <w:rPr>
          <w:color w:val="323E4F"/>
          <w:sz w:val="24"/>
          <w:szCs w:val="24"/>
        </w:rPr>
        <w:t xml:space="preserve"> </w:t>
      </w:r>
      <w:r w:rsidRPr="00465845">
        <w:rPr>
          <w:color w:val="auto"/>
          <w:sz w:val="24"/>
          <w:szCs w:val="24"/>
        </w:rPr>
        <w:t>$</w:t>
      </w:r>
      <w:r w:rsidRPr="00465845">
        <w:rPr>
          <w:color w:val="auto"/>
          <w:sz w:val="24"/>
          <w:szCs w:val="24"/>
        </w:rPr>
        <mc:AlternateContent>
          <mc:Choice Requires="wps">
            <w:drawing>
              <wp:anchor distT="0" distB="0" distL="114300" distR="114300" simplePos="0" relativeHeight="251657216" behindDoc="0" locked="0" layoutInCell="0" hidden="0" allowOverlap="1" wp14:anchorId="38412CEA" wp14:editId="3764CC53">
                <wp:simplePos x="0" y="0"/>
                <wp:positionH relativeFrom="margin">
                  <wp:posOffset>-88899</wp:posOffset>
                </wp:positionH>
                <wp:positionV relativeFrom="paragraph">
                  <wp:posOffset>1270000</wp:posOffset>
                </wp:positionV>
                <wp:extent cx="3124200" cy="304800"/>
                <wp:effectExtent l="0" t="0" r="0" b="0"/>
                <wp:wrapNone/>
                <wp:docPr id="3" name="Rectangle 3"/>
                <wp:cNvGraphicFramePr/>
                <a:graphic xmlns:a="http://schemas.openxmlformats.org/drawingml/2006/main">
                  <a:graphicData uri="http://schemas.microsoft.com/office/word/2010/wordprocessingShape">
                    <wps:wsp>
                      <wps:cNvSpPr/>
                      <wps:spPr>
                        <a:xfrm>
                          <a:off x="3783900" y="3632362"/>
                          <a:ext cx="3124199" cy="295275"/>
                        </a:xfrm>
                        <a:prstGeom prst="rect">
                          <a:avLst/>
                        </a:prstGeom>
                        <a:solidFill>
                          <a:srgbClr val="FFFFFF"/>
                        </a:solidFill>
                        <a:ln>
                          <a:noFill/>
                        </a:ln>
                      </wps:spPr>
                      <wps:txbx>
                        <w:txbxContent>
                          <w:p w:rsidR="000656BD" w:rsidRDefault="00487A7B">
                            <w:pPr>
                              <w:textDirection w:val="btLr"/>
                            </w:pPr>
                            <w:r>
                              <w:rPr>
                                <w:rFonts w:ascii="Cabin" w:eastAsia="Cabin" w:hAnsi="Cabin" w:cs="Cabin"/>
                                <w:color w:val="70AD47"/>
                                <w:sz w:val="24"/>
                              </w:rPr>
                              <w:t>PROJECT REVIEW</w:t>
                            </w:r>
                          </w:p>
                        </w:txbxContent>
                      </wps:txbx>
                      <wps:bodyPr lIns="91425" tIns="45700" rIns="91425" bIns="45700" anchor="t" anchorCtr="0"/>
                    </wps:wsp>
                  </a:graphicData>
                </a:graphic>
              </wp:anchor>
            </w:drawing>
          </mc:Choice>
          <mc:Fallback>
            <w:pict>
              <v:rect w14:anchorId="38412CEA" id="Rectangle 3" o:spid="_x0000_s1026" style="position:absolute;margin-left:-7pt;margin-top:100pt;width:246pt;height:2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" o:allowincell="f" stroked="f">
                <v:textbox inset="2.53958mm,1.2694mm,2.53958mm,1.2694mm">
                  <w:txbxContent>
                    <w:p w:rsidR="000656BD" w:rsidRDefault="00487A7B">
                      <w:pPr>
                        <w:textDirection w:val="btLr"/>
                      </w:pPr>
                      <w:r>
                        <w:rPr>
                          <w:rFonts w:ascii="Cabin" w:eastAsia="Cabin" w:hAnsi="Cabin" w:cs="Cabin"/>
                          <w:color w:val="70AD47"/>
                          <w:sz w:val="24"/>
                        </w:rPr>
                        <w:t>PROJECT REVIEW</w:t>
                      </w:r>
                    </w:p>
                  </w:txbxContent>
                </v:textbox>
                <w10:wrap anchorx="margin"/>
              </v:rect>
            </w:pict>
          </mc:Fallback>
        </mc:AlternateContent>
      </w:r>
      <w:r w:rsidR="00C53A5A" w:rsidRPr="00465845">
        <w:rPr>
          <w:color w:val="auto"/>
          <w:sz w:val="24"/>
          <w:szCs w:val="24"/>
        </w:rPr>
        <w:t>998.28</w:t>
      </w:r>
    </w:p>
    <w:tbl>
      <w:tblPr>
        <w:tblStyle w:val="a0"/>
        <w:tblW w:w="10944" w:type="dxa"/>
        <w:tblInd w:w="-115" w:type="dxa"/>
        <w:tblBorders>
          <w:top w:val="single" w:sz="4" w:space="0" w:color="ACB9CA"/>
          <w:bottom w:val="single" w:sz="4" w:space="0" w:color="ACB9CA"/>
          <w:insideH w:val="single" w:sz="4" w:space="0" w:color="ACB9CA"/>
          <w:insideV w:val="single" w:sz="4" w:space="0" w:color="ACB9CA"/>
        </w:tblBorders>
        <w:tblLayout w:type="fixed"/>
        <w:tblLook w:val="0400" w:firstRow="0" w:lastRow="0" w:firstColumn="0" w:lastColumn="0" w:noHBand="0" w:noVBand="1"/>
      </w:tblPr>
      <w:tblGrid>
        <w:gridCol w:w="2364"/>
        <w:gridCol w:w="8580"/>
      </w:tblGrid>
      <w:tr w:rsidR="000656BD">
        <w:trPr>
          <w:trHeight w:val="720"/>
        </w:trPr>
        <w:tc>
          <w:tcPr>
            <w:tcW w:w="2364" w:type="dxa"/>
          </w:tcPr>
          <w:p w:rsidR="000656BD" w:rsidRDefault="00487A7B">
            <w:r>
              <w:rPr>
                <w:b/>
                <w:sz w:val="22"/>
                <w:szCs w:val="22"/>
              </w:rPr>
              <w:t>1. Please select the relevant sustainability ca</w:t>
            </w:r>
            <w:r>
              <w:rPr>
                <w:b/>
                <w:sz w:val="22"/>
                <w:szCs w:val="22"/>
              </w:rPr>
              <w:t xml:space="preserve">tegories covered by your project. </w:t>
            </w:r>
          </w:p>
        </w:tc>
        <w:tc>
          <w:tcPr>
            <w:tcW w:w="8580" w:type="dxa"/>
            <w:tcMar>
              <w:left w:w="144" w:type="dxa"/>
            </w:tcMar>
          </w:tcPr>
          <w:p w:rsidR="000656BD" w:rsidRDefault="00487A7B">
            <w:pPr>
              <w:spacing w:before="0"/>
            </w:pPr>
            <w:r w:rsidRPr="00831E16">
              <w:rPr>
                <w:rFonts w:ascii="MS Gothic" w:eastAsia="MS Gothic" w:hAnsi="MS Gothic" w:cs="MS Gothic"/>
                <w:sz w:val="22"/>
                <w:szCs w:val="22"/>
              </w:rPr>
              <w:t>☐</w:t>
            </w:r>
            <w:r w:rsidRPr="00831E16">
              <w:rPr>
                <w:sz w:val="22"/>
                <w:szCs w:val="22"/>
              </w:rPr>
              <w:t xml:space="preserve"> </w:t>
            </w:r>
            <w:r w:rsidRPr="00831E16">
              <w:rPr>
                <w:sz w:val="22"/>
                <w:szCs w:val="22"/>
                <w:highlight w:val="yellow"/>
              </w:rPr>
              <w:t>Education &amp; Research</w:t>
            </w:r>
          </w:p>
          <w:p w:rsidR="000656BD" w:rsidRDefault="00487A7B">
            <w:pPr>
              <w:spacing w:before="0"/>
            </w:pPr>
            <w:r>
              <w:rPr>
                <w:rFonts w:ascii="MS Gothic" w:eastAsia="MS Gothic" w:hAnsi="MS Gothic" w:cs="MS Gothic"/>
                <w:sz w:val="22"/>
                <w:szCs w:val="22"/>
              </w:rPr>
              <w:t>☐</w:t>
            </w:r>
            <w:r>
              <w:rPr>
                <w:sz w:val="22"/>
                <w:szCs w:val="22"/>
              </w:rPr>
              <w:t xml:space="preserve"> Social Justice</w:t>
            </w:r>
          </w:p>
          <w:p w:rsidR="000656BD" w:rsidRDefault="00487A7B">
            <w:pPr>
              <w:spacing w:before="0"/>
            </w:pPr>
            <w:r>
              <w:rPr>
                <w:rFonts w:ascii="MS Gothic" w:eastAsia="MS Gothic" w:hAnsi="MS Gothic" w:cs="MS Gothic"/>
                <w:sz w:val="22"/>
                <w:szCs w:val="22"/>
              </w:rPr>
              <w:t>☐</w:t>
            </w:r>
            <w:r>
              <w:rPr>
                <w:sz w:val="22"/>
                <w:szCs w:val="22"/>
              </w:rPr>
              <w:t xml:space="preserve"> Community</w:t>
            </w:r>
          </w:p>
          <w:p w:rsidR="000656BD" w:rsidRDefault="00487A7B">
            <w:pPr>
              <w:spacing w:before="0"/>
            </w:pPr>
            <w:r>
              <w:rPr>
                <w:rFonts w:ascii="MS Gothic" w:eastAsia="MS Gothic" w:hAnsi="MS Gothic" w:cs="MS Gothic"/>
                <w:sz w:val="22"/>
                <w:szCs w:val="22"/>
              </w:rPr>
              <w:t>☐</w:t>
            </w:r>
            <w:r>
              <w:rPr>
                <w:sz w:val="22"/>
                <w:szCs w:val="22"/>
              </w:rPr>
              <w:t xml:space="preserve"> </w:t>
            </w:r>
            <w:r w:rsidRPr="00831E16">
              <w:rPr>
                <w:sz w:val="22"/>
                <w:szCs w:val="22"/>
                <w:highlight w:val="yellow"/>
              </w:rPr>
              <w:t>Waste</w:t>
            </w:r>
          </w:p>
          <w:p w:rsidR="000656BD" w:rsidRDefault="00487A7B">
            <w:pPr>
              <w:spacing w:before="0"/>
            </w:pPr>
            <w:r>
              <w:rPr>
                <w:rFonts w:ascii="MS Gothic" w:eastAsia="MS Gothic" w:hAnsi="MS Gothic" w:cs="MS Gothic"/>
                <w:sz w:val="22"/>
                <w:szCs w:val="22"/>
              </w:rPr>
              <w:t>☐</w:t>
            </w:r>
            <w:r>
              <w:rPr>
                <w:sz w:val="22"/>
                <w:szCs w:val="22"/>
              </w:rPr>
              <w:t xml:space="preserve"> </w:t>
            </w:r>
            <w:r w:rsidRPr="00831E16">
              <w:rPr>
                <w:sz w:val="22"/>
                <w:szCs w:val="22"/>
                <w:highlight w:val="yellow"/>
              </w:rPr>
              <w:t>Food</w:t>
            </w:r>
          </w:p>
          <w:p w:rsidR="000656BD" w:rsidRDefault="00487A7B">
            <w:pPr>
              <w:spacing w:before="0"/>
            </w:pPr>
            <w:r>
              <w:rPr>
                <w:rFonts w:ascii="MS Gothic" w:eastAsia="MS Gothic" w:hAnsi="MS Gothic" w:cs="MS Gothic"/>
                <w:sz w:val="22"/>
                <w:szCs w:val="22"/>
              </w:rPr>
              <w:t>☐</w:t>
            </w:r>
            <w:r>
              <w:rPr>
                <w:sz w:val="22"/>
                <w:szCs w:val="22"/>
              </w:rPr>
              <w:t xml:space="preserve"> Health &amp; Well Being</w:t>
            </w:r>
          </w:p>
          <w:p w:rsidR="000656BD" w:rsidRDefault="00487A7B">
            <w:pPr>
              <w:spacing w:before="0"/>
            </w:pPr>
            <w:r>
              <w:rPr>
                <w:rFonts w:ascii="MS Gothic" w:eastAsia="MS Gothic" w:hAnsi="MS Gothic" w:cs="MS Gothic"/>
                <w:sz w:val="22"/>
                <w:szCs w:val="22"/>
              </w:rPr>
              <w:t>☐</w:t>
            </w:r>
            <w:r>
              <w:rPr>
                <w:sz w:val="22"/>
                <w:szCs w:val="22"/>
              </w:rPr>
              <w:t xml:space="preserve"> Energy, Resources &amp; Technology</w:t>
            </w:r>
            <w:r>
              <w:rPr>
                <w:sz w:val="22"/>
                <w:szCs w:val="22"/>
              </w:rPr>
              <w:br/>
            </w:r>
            <w:r>
              <w:rPr>
                <w:rFonts w:ascii="MS Gothic" w:eastAsia="MS Gothic" w:hAnsi="MS Gothic" w:cs="MS Gothic"/>
                <w:sz w:val="22"/>
                <w:szCs w:val="22"/>
              </w:rPr>
              <w:t>☐</w:t>
            </w:r>
            <w:r>
              <w:rPr>
                <w:sz w:val="22"/>
                <w:szCs w:val="22"/>
              </w:rPr>
              <w:t xml:space="preserve"> Other</w:t>
            </w:r>
          </w:p>
          <w:p w:rsidR="000656BD" w:rsidRDefault="000656BD">
            <w:pPr>
              <w:spacing w:before="0"/>
            </w:pPr>
          </w:p>
        </w:tc>
      </w:tr>
      <w:tr w:rsidR="000656BD">
        <w:trPr>
          <w:trHeight w:val="720"/>
        </w:trPr>
        <w:tc>
          <w:tcPr>
            <w:tcW w:w="2364" w:type="dxa"/>
          </w:tcPr>
          <w:p w:rsidR="000656BD" w:rsidRDefault="00487A7B">
            <w:r>
              <w:rPr>
                <w:b/>
                <w:sz w:val="22"/>
                <w:szCs w:val="22"/>
              </w:rPr>
              <w:t>2. Please indicate all sustainability issues your project addressed.</w:t>
            </w:r>
          </w:p>
        </w:tc>
        <w:tc>
          <w:tcPr>
            <w:tcW w:w="8580" w:type="dxa"/>
            <w:tcMar>
              <w:left w:w="144" w:type="dxa"/>
            </w:tcMar>
          </w:tcPr>
          <w:p w:rsidR="000656BD" w:rsidRDefault="00487A7B">
            <w:pPr>
              <w:spacing w:before="0"/>
              <w:ind w:left="216" w:hanging="216"/>
            </w:pPr>
            <w:r>
              <w:rPr>
                <w:rFonts w:ascii="MS Gothic" w:eastAsia="MS Gothic" w:hAnsi="MS Gothic" w:cs="MS Gothic"/>
                <w:sz w:val="22"/>
                <w:szCs w:val="22"/>
              </w:rPr>
              <w:t>☐</w:t>
            </w:r>
            <w:r>
              <w:rPr>
                <w:sz w:val="22"/>
                <w:szCs w:val="22"/>
              </w:rPr>
              <w:t xml:space="preserve"> Biodiversity Loss</w:t>
            </w:r>
            <w:r>
              <w:rPr>
                <w:noProof/>
              </w:rPr>
              <mc:AlternateContent>
                <mc:Choice Requires="wps">
                  <w:drawing>
                    <wp:anchor distT="0" distB="0" distL="114300" distR="114300" simplePos="0" relativeHeight="251659264" behindDoc="0" locked="0" layoutInCell="0" hidden="0" allowOverlap="1">
                      <wp:simplePos x="0" y="0"/>
                      <wp:positionH relativeFrom="margin">
                        <wp:posOffset>2768600</wp:posOffset>
                      </wp:positionH>
                      <wp:positionV relativeFrom="paragraph">
                        <wp:posOffset>-38099</wp:posOffset>
                      </wp:positionV>
                      <wp:extent cx="2641600" cy="1905000"/>
                      <wp:effectExtent l="0" t="0" r="0" b="0"/>
                      <wp:wrapNone/>
                      <wp:docPr id="2" name="Rectangle 2"/>
                      <wp:cNvGraphicFramePr/>
                      <a:graphic xmlns:a="http://schemas.openxmlformats.org/drawingml/2006/main">
                        <a:graphicData uri="http://schemas.microsoft.com/office/word/2010/wordprocessingShape">
                          <wps:wsp>
                            <wps:cNvSpPr/>
                            <wps:spPr>
                              <a:xfrm>
                                <a:off x="4026787" y="2827500"/>
                                <a:ext cx="2638424" cy="1904999"/>
                              </a:xfrm>
                              <a:prstGeom prst="rect">
                                <a:avLst/>
                              </a:prstGeom>
                              <a:solidFill>
                                <a:srgbClr val="FFFFFF"/>
                              </a:solidFill>
                              <a:ln>
                                <a:noFill/>
                              </a:ln>
                            </wps:spPr>
                            <wps:txbx>
                              <w:txbxContent>
                                <w:p w:rsidR="000656BD" w:rsidRPr="00831E16" w:rsidRDefault="00487A7B">
                                  <w:pPr>
                                    <w:spacing w:before="20" w:after="0" w:line="288" w:lineRule="auto"/>
                                    <w:ind w:left="216"/>
                                    <w:textDirection w:val="btLr"/>
                                    <w:rPr>
                                      <w:lang w:val="fr-CA"/>
                                    </w:rPr>
                                  </w:pPr>
                                  <w:r w:rsidRPr="00831E16">
                                    <w:rPr>
                                      <w:rFonts w:ascii="MS Gothic" w:eastAsia="MS Gothic" w:hAnsi="MS Gothic" w:cs="MS Gothic"/>
                                      <w:sz w:val="22"/>
                                      <w:lang w:val="fr-CA"/>
                                    </w:rPr>
                                    <w:t>☐</w:t>
                                  </w:r>
                                  <w:r w:rsidRPr="00831E16">
                                    <w:rPr>
                                      <w:sz w:val="22"/>
                                      <w:lang w:val="fr-CA"/>
                                    </w:rPr>
                                    <w:t xml:space="preserve"> Habitat </w:t>
                                  </w:r>
                                  <w:proofErr w:type="spellStart"/>
                                  <w:r w:rsidRPr="00831E16">
                                    <w:rPr>
                                      <w:sz w:val="22"/>
                                      <w:lang w:val="fr-CA"/>
                                    </w:rPr>
                                    <w:t>Preservation</w:t>
                                  </w:r>
                                  <w:proofErr w:type="spellEnd"/>
                                </w:p>
                                <w:p w:rsidR="000656BD" w:rsidRPr="00831E16" w:rsidRDefault="00487A7B">
                                  <w:pPr>
                                    <w:spacing w:before="20" w:after="0" w:line="288" w:lineRule="auto"/>
                                    <w:ind w:left="216"/>
                                    <w:textDirection w:val="btLr"/>
                                    <w:rPr>
                                      <w:lang w:val="fr-CA"/>
                                    </w:rPr>
                                  </w:pPr>
                                  <w:r w:rsidRPr="00831E16">
                                    <w:rPr>
                                      <w:rFonts w:ascii="MS Gothic" w:eastAsia="MS Gothic" w:hAnsi="MS Gothic" w:cs="MS Gothic"/>
                                      <w:sz w:val="22"/>
                                      <w:lang w:val="fr-CA"/>
                                    </w:rPr>
                                    <w:t>☐</w:t>
                                  </w:r>
                                  <w:r w:rsidRPr="00831E16">
                                    <w:rPr>
                                      <w:sz w:val="22"/>
                                      <w:lang w:val="fr-CA"/>
                                    </w:rPr>
                                    <w:t xml:space="preserve"> Land </w:t>
                                  </w:r>
                                  <w:r w:rsidRPr="00831E16">
                                    <w:rPr>
                                      <w:sz w:val="22"/>
                                    </w:rPr>
                                    <w:t>Degradation</w:t>
                                  </w:r>
                                  <w:r w:rsidRPr="00831E16">
                                    <w:rPr>
                                      <w:sz w:val="22"/>
                                      <w:lang w:val="fr-CA"/>
                                    </w:rPr>
                                    <w:t>/Contamination</w:t>
                                  </w:r>
                                </w:p>
                                <w:p w:rsidR="000656BD" w:rsidRPr="00831E16" w:rsidRDefault="00487A7B">
                                  <w:pPr>
                                    <w:spacing w:before="20" w:after="0" w:line="288" w:lineRule="auto"/>
                                    <w:ind w:left="216"/>
                                    <w:textDirection w:val="btLr"/>
                                    <w:rPr>
                                      <w:lang w:val="fr-CA"/>
                                    </w:rPr>
                                  </w:pPr>
                                  <w:r w:rsidRPr="00831E16">
                                    <w:rPr>
                                      <w:rFonts w:ascii="MS Gothic" w:eastAsia="MS Gothic" w:hAnsi="MS Gothic" w:cs="MS Gothic"/>
                                      <w:sz w:val="22"/>
                                      <w:lang w:val="fr-CA"/>
                                    </w:rPr>
                                    <w:t>☐</w:t>
                                  </w:r>
                                  <w:r w:rsidRPr="00831E16">
                                    <w:rPr>
                                      <w:sz w:val="22"/>
                                      <w:lang w:val="fr-CA"/>
                                    </w:rPr>
                                    <w:t xml:space="preserve"> Pollution (Air, Water, Light, Noise, etc.)</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Poverty</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w:t>
                                  </w:r>
                                  <w:r w:rsidRPr="00831E16">
                                    <w:rPr>
                                      <w:sz w:val="22"/>
                                      <w:highlight w:val="yellow"/>
                                    </w:rPr>
                                    <w:t>Public Education</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Resource Depletion</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w:t>
                                  </w:r>
                                  <w:r w:rsidRPr="00831E16">
                                    <w:rPr>
                                      <w:sz w:val="22"/>
                                      <w:highlight w:val="yellow"/>
                                    </w:rPr>
                                    <w:t>Resource Waste</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Wellness &amp; Nutrition</w:t>
                                  </w:r>
                                </w:p>
                                <w:p w:rsidR="000656BD" w:rsidRDefault="000656BD">
                                  <w:pPr>
                                    <w:textDirection w:val="btLr"/>
                                  </w:pPr>
                                </w:p>
                              </w:txbxContent>
                            </wps:txbx>
                            <wps:bodyPr lIns="91425" tIns="45700" rIns="91425" bIns="45700" anchor="t" anchorCtr="0"/>
                          </wps:wsp>
                        </a:graphicData>
                      </a:graphic>
                    </wp:anchor>
                  </w:drawing>
                </mc:Choice>
                <mc:Fallback>
                  <w:pict>
                    <v:rect id="Rectangle 2" o:spid="_x0000_s1027" style="position:absolute;left:0;text-align:left;margin-left:218pt;margin-top:-3pt;width:208pt;height:1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" o:allowincell="f" stroked="f">
                      <v:textbox inset="2.53958mm,1.2694mm,2.53958mm,1.2694mm">
                        <w:txbxContent>
                          <w:p w:rsidR="000656BD" w:rsidRPr="00831E16" w:rsidRDefault="00487A7B">
                            <w:pPr>
                              <w:spacing w:before="20" w:after="0" w:line="288" w:lineRule="auto"/>
                              <w:ind w:left="216"/>
                              <w:textDirection w:val="btLr"/>
                              <w:rPr>
                                <w:lang w:val="fr-CA"/>
                              </w:rPr>
                            </w:pPr>
                            <w:r w:rsidRPr="00831E16">
                              <w:rPr>
                                <w:rFonts w:ascii="MS Gothic" w:eastAsia="MS Gothic" w:hAnsi="MS Gothic" w:cs="MS Gothic"/>
                                <w:sz w:val="22"/>
                                <w:lang w:val="fr-CA"/>
                              </w:rPr>
                              <w:t>☐</w:t>
                            </w:r>
                            <w:r w:rsidRPr="00831E16">
                              <w:rPr>
                                <w:sz w:val="22"/>
                                <w:lang w:val="fr-CA"/>
                              </w:rPr>
                              <w:t xml:space="preserve"> Habitat </w:t>
                            </w:r>
                            <w:proofErr w:type="spellStart"/>
                            <w:r w:rsidRPr="00831E16">
                              <w:rPr>
                                <w:sz w:val="22"/>
                                <w:lang w:val="fr-CA"/>
                              </w:rPr>
                              <w:t>Preservation</w:t>
                            </w:r>
                            <w:proofErr w:type="spellEnd"/>
                          </w:p>
                          <w:p w:rsidR="000656BD" w:rsidRPr="00831E16" w:rsidRDefault="00487A7B">
                            <w:pPr>
                              <w:spacing w:before="20" w:after="0" w:line="288" w:lineRule="auto"/>
                              <w:ind w:left="216"/>
                              <w:textDirection w:val="btLr"/>
                              <w:rPr>
                                <w:lang w:val="fr-CA"/>
                              </w:rPr>
                            </w:pPr>
                            <w:r w:rsidRPr="00831E16">
                              <w:rPr>
                                <w:rFonts w:ascii="MS Gothic" w:eastAsia="MS Gothic" w:hAnsi="MS Gothic" w:cs="MS Gothic"/>
                                <w:sz w:val="22"/>
                                <w:lang w:val="fr-CA"/>
                              </w:rPr>
                              <w:t>☐</w:t>
                            </w:r>
                            <w:r w:rsidRPr="00831E16">
                              <w:rPr>
                                <w:sz w:val="22"/>
                                <w:lang w:val="fr-CA"/>
                              </w:rPr>
                              <w:t xml:space="preserve"> Land </w:t>
                            </w:r>
                            <w:r w:rsidRPr="00831E16">
                              <w:rPr>
                                <w:sz w:val="22"/>
                              </w:rPr>
                              <w:t>Degradation</w:t>
                            </w:r>
                            <w:r w:rsidRPr="00831E16">
                              <w:rPr>
                                <w:sz w:val="22"/>
                                <w:lang w:val="fr-CA"/>
                              </w:rPr>
                              <w:t>/Contamination</w:t>
                            </w:r>
                          </w:p>
                          <w:p w:rsidR="000656BD" w:rsidRPr="00831E16" w:rsidRDefault="00487A7B">
                            <w:pPr>
                              <w:spacing w:before="20" w:after="0" w:line="288" w:lineRule="auto"/>
                              <w:ind w:left="216"/>
                              <w:textDirection w:val="btLr"/>
                              <w:rPr>
                                <w:lang w:val="fr-CA"/>
                              </w:rPr>
                            </w:pPr>
                            <w:r w:rsidRPr="00831E16">
                              <w:rPr>
                                <w:rFonts w:ascii="MS Gothic" w:eastAsia="MS Gothic" w:hAnsi="MS Gothic" w:cs="MS Gothic"/>
                                <w:sz w:val="22"/>
                                <w:lang w:val="fr-CA"/>
                              </w:rPr>
                              <w:t>☐</w:t>
                            </w:r>
                            <w:r w:rsidRPr="00831E16">
                              <w:rPr>
                                <w:sz w:val="22"/>
                                <w:lang w:val="fr-CA"/>
                              </w:rPr>
                              <w:t xml:space="preserve"> Pollution (Air, Water, Light, Noise, etc.)</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Poverty</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w:t>
                            </w:r>
                            <w:r w:rsidRPr="00831E16">
                              <w:rPr>
                                <w:sz w:val="22"/>
                                <w:highlight w:val="yellow"/>
                              </w:rPr>
                              <w:t>Public Education</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Resource Depletion</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w:t>
                            </w:r>
                            <w:r w:rsidRPr="00831E16">
                              <w:rPr>
                                <w:sz w:val="22"/>
                                <w:highlight w:val="yellow"/>
                              </w:rPr>
                              <w:t>Resource Waste</w:t>
                            </w:r>
                          </w:p>
                          <w:p w:rsidR="000656BD" w:rsidRDefault="00487A7B">
                            <w:pPr>
                              <w:spacing w:before="20" w:after="0" w:line="288" w:lineRule="auto"/>
                              <w:ind w:left="216"/>
                              <w:textDirection w:val="btLr"/>
                            </w:pPr>
                            <w:r>
                              <w:rPr>
                                <w:rFonts w:ascii="MS Gothic" w:eastAsia="MS Gothic" w:hAnsi="MS Gothic" w:cs="MS Gothic"/>
                                <w:sz w:val="22"/>
                              </w:rPr>
                              <w:t>☐</w:t>
                            </w:r>
                            <w:r>
                              <w:rPr>
                                <w:sz w:val="22"/>
                              </w:rPr>
                              <w:t xml:space="preserve"> Wellness &amp; Nutrition</w:t>
                            </w:r>
                          </w:p>
                          <w:p w:rsidR="000656BD" w:rsidRDefault="000656BD">
                            <w:pPr>
                              <w:textDirection w:val="btLr"/>
                            </w:pPr>
                          </w:p>
                        </w:txbxContent>
                      </v:textbox>
                      <w10:wrap anchorx="margin"/>
                    </v:rect>
                  </w:pict>
                </mc:Fallback>
              </mc:AlternateContent>
            </w:r>
          </w:p>
          <w:p w:rsidR="000656BD" w:rsidRDefault="00487A7B">
            <w:pPr>
              <w:spacing w:before="0"/>
            </w:pPr>
            <w:r>
              <w:rPr>
                <w:rFonts w:ascii="MS Gothic" w:eastAsia="MS Gothic" w:hAnsi="MS Gothic" w:cs="MS Gothic"/>
                <w:sz w:val="22"/>
                <w:szCs w:val="22"/>
              </w:rPr>
              <w:t>☐</w:t>
            </w:r>
            <w:r>
              <w:rPr>
                <w:sz w:val="22"/>
                <w:szCs w:val="22"/>
              </w:rPr>
              <w:t xml:space="preserve"> </w:t>
            </w:r>
            <w:r w:rsidRPr="00831E16">
              <w:rPr>
                <w:sz w:val="22"/>
                <w:szCs w:val="22"/>
                <w:highlight w:val="yellow"/>
              </w:rPr>
              <w:t>Climate Change</w:t>
            </w:r>
            <w:r>
              <w:rPr>
                <w:sz w:val="22"/>
                <w:szCs w:val="22"/>
              </w:rPr>
              <w:t xml:space="preserve"> (Global Warming)</w:t>
            </w:r>
          </w:p>
          <w:p w:rsidR="000656BD" w:rsidRDefault="00487A7B">
            <w:pPr>
              <w:spacing w:before="0"/>
              <w:ind w:left="216" w:hanging="216"/>
            </w:pPr>
            <w:r>
              <w:rPr>
                <w:rFonts w:ascii="MS Gothic" w:eastAsia="MS Gothic" w:hAnsi="MS Gothic" w:cs="MS Gothic"/>
                <w:sz w:val="22"/>
                <w:szCs w:val="22"/>
              </w:rPr>
              <w:t>☐</w:t>
            </w:r>
            <w:r>
              <w:rPr>
                <w:sz w:val="22"/>
                <w:szCs w:val="22"/>
              </w:rPr>
              <w:t xml:space="preserve"> Community Development (and Engagement)</w:t>
            </w:r>
          </w:p>
          <w:p w:rsidR="000656BD" w:rsidRDefault="00487A7B">
            <w:pPr>
              <w:spacing w:before="0"/>
              <w:ind w:left="216" w:hanging="216"/>
            </w:pPr>
            <w:r>
              <w:rPr>
                <w:rFonts w:ascii="MS Gothic" w:eastAsia="MS Gothic" w:hAnsi="MS Gothic" w:cs="MS Gothic"/>
                <w:sz w:val="22"/>
                <w:szCs w:val="22"/>
              </w:rPr>
              <w:t>☐</w:t>
            </w:r>
            <w:r>
              <w:rPr>
                <w:sz w:val="22"/>
                <w:szCs w:val="22"/>
              </w:rPr>
              <w:t xml:space="preserve"> Economic Development</w:t>
            </w:r>
          </w:p>
          <w:p w:rsidR="000656BD" w:rsidRDefault="00487A7B">
            <w:pPr>
              <w:spacing w:before="0"/>
              <w:ind w:left="216" w:hanging="216"/>
            </w:pPr>
            <w:r>
              <w:rPr>
                <w:rFonts w:ascii="MS Gothic" w:eastAsia="MS Gothic" w:hAnsi="MS Gothic" w:cs="MS Gothic"/>
                <w:sz w:val="22"/>
                <w:szCs w:val="22"/>
              </w:rPr>
              <w:t>☐</w:t>
            </w:r>
            <w:r>
              <w:rPr>
                <w:sz w:val="22"/>
                <w:szCs w:val="22"/>
              </w:rPr>
              <w:t xml:space="preserve"> Environmental Health</w:t>
            </w:r>
          </w:p>
          <w:p w:rsidR="000656BD" w:rsidRDefault="00487A7B">
            <w:pPr>
              <w:spacing w:before="0"/>
              <w:ind w:left="216" w:hanging="216"/>
            </w:pPr>
            <w:r>
              <w:rPr>
                <w:rFonts w:ascii="MS Gothic" w:eastAsia="MS Gothic" w:hAnsi="MS Gothic" w:cs="MS Gothic"/>
                <w:sz w:val="22"/>
                <w:szCs w:val="22"/>
              </w:rPr>
              <w:t>☐</w:t>
            </w:r>
            <w:r>
              <w:rPr>
                <w:sz w:val="22"/>
                <w:szCs w:val="22"/>
              </w:rPr>
              <w:t xml:space="preserve"> Environmental Justice</w:t>
            </w:r>
          </w:p>
          <w:p w:rsidR="000656BD" w:rsidRDefault="00487A7B">
            <w:pPr>
              <w:spacing w:before="0"/>
              <w:ind w:left="216" w:hanging="216"/>
            </w:pPr>
            <w:r>
              <w:rPr>
                <w:rFonts w:ascii="MS Gothic" w:eastAsia="MS Gothic" w:hAnsi="MS Gothic" w:cs="MS Gothic"/>
                <w:sz w:val="22"/>
                <w:szCs w:val="22"/>
              </w:rPr>
              <w:t>☐</w:t>
            </w:r>
            <w:r>
              <w:rPr>
                <w:sz w:val="22"/>
                <w:szCs w:val="22"/>
              </w:rPr>
              <w:t xml:space="preserve"> Fair Wages</w:t>
            </w:r>
          </w:p>
          <w:p w:rsidR="000656BD" w:rsidRDefault="00487A7B">
            <w:pPr>
              <w:spacing w:before="0"/>
              <w:ind w:left="216" w:hanging="216"/>
            </w:pPr>
            <w:r>
              <w:rPr>
                <w:rFonts w:ascii="MS Gothic" w:eastAsia="MS Gothic" w:hAnsi="MS Gothic" w:cs="MS Gothic"/>
                <w:sz w:val="22"/>
                <w:szCs w:val="22"/>
              </w:rPr>
              <w:t>☐</w:t>
            </w:r>
            <w:r>
              <w:rPr>
                <w:sz w:val="22"/>
                <w:szCs w:val="22"/>
              </w:rPr>
              <w:t xml:space="preserve"> Future Generations</w:t>
            </w:r>
          </w:p>
        </w:tc>
      </w:tr>
      <w:tr w:rsidR="000656BD">
        <w:trPr>
          <w:trHeight w:val="720"/>
        </w:trPr>
        <w:tc>
          <w:tcPr>
            <w:tcW w:w="2364" w:type="dxa"/>
          </w:tcPr>
          <w:p w:rsidR="000656BD" w:rsidRDefault="00487A7B">
            <w:r>
              <w:rPr>
                <w:b/>
                <w:sz w:val="22"/>
                <w:szCs w:val="22"/>
              </w:rPr>
              <w:lastRenderedPageBreak/>
              <w:t xml:space="preserve">3. Briefly explain if you met your project goals, and how. (See your application for specific project goals). </w:t>
            </w:r>
          </w:p>
        </w:tc>
        <w:tc>
          <w:tcPr>
            <w:tcW w:w="8580" w:type="dxa"/>
            <w:tcMar>
              <w:left w:w="144" w:type="dxa"/>
            </w:tcMar>
          </w:tcPr>
          <w:p w:rsidR="000656BD" w:rsidRDefault="00831E16" w:rsidP="00465845">
            <w:pPr>
              <w:spacing w:before="0"/>
            </w:pPr>
            <w:r>
              <w:t xml:space="preserve">Yes, we did meet our goals. Infrastructure improvement have been established such as an expansion in number of compost bins in public areas. </w:t>
            </w:r>
            <w:r w:rsidR="00465845">
              <w:t>Public consultation for on-campus composting is scheduled for the first week of December hosted by facilities and EH&amp;S.</w:t>
            </w:r>
            <w:r>
              <w:t xml:space="preserve"> </w:t>
            </w:r>
            <w:r w:rsidR="00465845">
              <w:t>W</w:t>
            </w:r>
            <w:r>
              <w:t>e have brought the entire Concordia community together to shine light on food waste. Most student associations (GSA, ASFA, FASA, and ENCS) have participated in our campaign by ensuring compost bins and our volunteers in their orientation events. Similarly, orientation organized by the university’s student success center collaborated with us. They along with professors, students, staff, and university administrators (President, provost, VP services, the four faculty deans, the dean of school of graduate students, and dean of students) participated in our social media campaign.</w:t>
            </w:r>
            <w:r w:rsidR="006C393B">
              <w:t xml:space="preserve"> A 5-day successful food festival was also organized.</w:t>
            </w:r>
            <w:r w:rsidR="00465845">
              <w:t xml:space="preserve"> We collaborated with Concordia Creative Reuse Center that facilitated for our students to use art supplies diverted from landfills to make signs as a social activity during our volunteer training. We collaborated with the library “science literacy” week and hosted a session on compost.</w:t>
            </w:r>
          </w:p>
        </w:tc>
      </w:tr>
      <w:tr w:rsidR="000656BD">
        <w:trPr>
          <w:trHeight w:val="720"/>
        </w:trPr>
        <w:tc>
          <w:tcPr>
            <w:tcW w:w="2364" w:type="dxa"/>
          </w:tcPr>
          <w:p w:rsidR="000656BD" w:rsidRDefault="00487A7B">
            <w:r>
              <w:rPr>
                <w:b/>
                <w:sz w:val="22"/>
                <w:szCs w:val="22"/>
              </w:rPr>
              <w:t xml:space="preserve">4. Briefly describe what happened with your project. How was it different from what you planned? </w:t>
            </w:r>
          </w:p>
        </w:tc>
        <w:tc>
          <w:tcPr>
            <w:tcW w:w="8580" w:type="dxa"/>
            <w:tcMar>
              <w:left w:w="144" w:type="dxa"/>
            </w:tcMar>
          </w:tcPr>
          <w:p w:rsidR="000656BD" w:rsidRDefault="006C393B" w:rsidP="006C393B">
            <w:pPr>
              <w:spacing w:before="0"/>
            </w:pPr>
            <w:r>
              <w:t>Our events were catered by the hive. We were hoping to showcase other food groups</w:t>
            </w:r>
            <w:r w:rsidR="00C474A5">
              <w:t xml:space="preserve"> but time and logistics prevented us. We are planning to repeat the campaign next fall; hopefully, with much of the ground work and experience now exist, we can include more food groups.</w:t>
            </w:r>
          </w:p>
          <w:p w:rsidR="00EB7DAD" w:rsidRDefault="00EB7DAD" w:rsidP="006C393B">
            <w:pPr>
              <w:spacing w:before="0"/>
            </w:pPr>
            <w:r>
              <w:t>We had booths that showcase different sustainability student groups, research centers, and local organizations. Not all the booths were as dynamic as we would have liked. Originally, we were planning to video tape demonstrations by these booths. Next year we will be working with the organizers of those booths more closely to ensure dynamic presentations.</w:t>
            </w:r>
          </w:p>
        </w:tc>
      </w:tr>
      <w:tr w:rsidR="000656BD">
        <w:trPr>
          <w:trHeight w:val="720"/>
        </w:trPr>
        <w:tc>
          <w:tcPr>
            <w:tcW w:w="2364" w:type="dxa"/>
          </w:tcPr>
          <w:p w:rsidR="000656BD" w:rsidRDefault="00487A7B">
            <w:r>
              <w:rPr>
                <w:b/>
                <w:sz w:val="22"/>
                <w:szCs w:val="22"/>
              </w:rPr>
              <w:t>5. Lessons of failure:</w:t>
            </w:r>
            <w:r>
              <w:rPr>
                <w:b/>
                <w:sz w:val="22"/>
                <w:szCs w:val="22"/>
              </w:rPr>
              <w:br/>
              <w:t xml:space="preserve">Please identify any issues faced or problems and the lessons you learned from them. </w:t>
            </w:r>
          </w:p>
        </w:tc>
        <w:tc>
          <w:tcPr>
            <w:tcW w:w="8580" w:type="dxa"/>
            <w:tcMar>
              <w:left w:w="144" w:type="dxa"/>
            </w:tcMar>
          </w:tcPr>
          <w:p w:rsidR="000656BD" w:rsidRDefault="00CE5EC2" w:rsidP="00CE5EC2">
            <w:pPr>
              <w:spacing w:before="0"/>
            </w:pPr>
            <w:r>
              <w:t>Two things we could have done better: 1) volunteer training should have been done much earlier- so that we can have better scheduling.</w:t>
            </w:r>
          </w:p>
          <w:p w:rsidR="00CE5EC2" w:rsidRDefault="00CE5EC2" w:rsidP="00CE5EC2">
            <w:pPr>
              <w:spacing w:before="0"/>
            </w:pPr>
            <w:r>
              <w:t>2) Invite volunteers of other associations in our training for their orientation events</w:t>
            </w:r>
          </w:p>
        </w:tc>
      </w:tr>
      <w:tr w:rsidR="000656BD">
        <w:trPr>
          <w:trHeight w:val="560"/>
        </w:trPr>
        <w:tc>
          <w:tcPr>
            <w:tcW w:w="2364" w:type="dxa"/>
          </w:tcPr>
          <w:p w:rsidR="000656BD" w:rsidRDefault="00487A7B">
            <w:r>
              <w:rPr>
                <w:b/>
                <w:sz w:val="22"/>
                <w:szCs w:val="22"/>
              </w:rPr>
              <w:t xml:space="preserve">6. Transferrable lessons: Please pass along </w:t>
            </w:r>
            <w:r>
              <w:rPr>
                <w:b/>
                <w:sz w:val="22"/>
                <w:szCs w:val="22"/>
              </w:rPr>
              <w:t>any advice to future projects!</w:t>
            </w:r>
          </w:p>
        </w:tc>
        <w:tc>
          <w:tcPr>
            <w:tcW w:w="8580" w:type="dxa"/>
            <w:tcMar>
              <w:left w:w="144" w:type="dxa"/>
            </w:tcMar>
          </w:tcPr>
          <w:p w:rsidR="000656BD" w:rsidRPr="00465845" w:rsidRDefault="00CE5EC2" w:rsidP="00465845">
            <w:pPr>
              <w:spacing w:before="0"/>
            </w:pPr>
            <w:r w:rsidRPr="00465845">
              <w:t>Flexibility is key. Have crystal clear goals but a flexible path.</w:t>
            </w:r>
          </w:p>
          <w:p w:rsidR="00A93FFB" w:rsidRDefault="00A93FFB" w:rsidP="00465845">
            <w:pPr>
              <w:spacing w:before="0"/>
            </w:pPr>
            <w:r w:rsidRPr="00465845">
              <w:t>Prioritize t-shirts, printed materials, and volunteer training. Do them well in advance!</w:t>
            </w:r>
          </w:p>
        </w:tc>
      </w:tr>
      <w:tr w:rsidR="000656BD">
        <w:trPr>
          <w:trHeight w:val="3020"/>
        </w:trPr>
        <w:tc>
          <w:tcPr>
            <w:tcW w:w="2364" w:type="dxa"/>
          </w:tcPr>
          <w:p w:rsidR="000656BD" w:rsidRDefault="00487A7B">
            <w:r>
              <w:rPr>
                <w:b/>
                <w:sz w:val="22"/>
                <w:szCs w:val="22"/>
              </w:rPr>
              <w:t>7. What are the next steps for this project? Is there possibility for project continuation or self-sufficiency?</w:t>
            </w:r>
          </w:p>
          <w:p w:rsidR="000656BD" w:rsidRDefault="000656BD"/>
          <w:p w:rsidR="000656BD" w:rsidRDefault="000656BD"/>
          <w:p w:rsidR="000656BD" w:rsidRDefault="000656BD"/>
        </w:tc>
        <w:tc>
          <w:tcPr>
            <w:tcW w:w="8580" w:type="dxa"/>
            <w:tcMar>
              <w:left w:w="144" w:type="dxa"/>
            </w:tcMar>
          </w:tcPr>
          <w:p w:rsidR="000656BD" w:rsidRDefault="00442AA4">
            <w:r>
              <w:t>The project is part of a two year CCSL grant via the big hairy idea competition. We have thus far only spent half of that grant. Therefore, we are on budget for another repeat of the campaign during fall of next year. While, we should be self sufficient for this year, the continued support of SAF will make the campaign even more credible and demonstrate to the administration that the community is full</w:t>
            </w:r>
            <w:r w:rsidR="00465845">
              <w:t>y</w:t>
            </w:r>
            <w:r>
              <w:t xml:space="preserve"> committed and invested, and that they must match such engagement with concrete compost infrastructure investments. A priority for the remaining year is establishing a way for this campaign to continue to be self sufficient for years to come.</w:t>
            </w:r>
            <w:r w:rsidR="004D5C5A">
              <w:t xml:space="preserve"> Perhaps a collaboration could be established between a student association and EH&amp;S to co-fund and co-organize such campaign annually.</w:t>
            </w:r>
          </w:p>
        </w:tc>
      </w:tr>
    </w:tbl>
    <w:p w:rsidR="000656BD" w:rsidRDefault="00487A7B">
      <w:r>
        <w:br w:type="page"/>
      </w:r>
    </w:p>
    <w:p w:rsidR="000656BD" w:rsidRDefault="00487A7B">
      <w:pPr>
        <w:pStyle w:val="Heading1"/>
        <w:keepNext w:val="0"/>
        <w:keepLines w:val="0"/>
      </w:pPr>
      <w:r>
        <w:rPr>
          <w:rFonts w:ascii="Cabin" w:eastAsia="Cabin" w:hAnsi="Cabin" w:cs="Cabin"/>
          <w:color w:val="70AD47"/>
          <w:sz w:val="24"/>
          <w:szCs w:val="24"/>
        </w:rPr>
        <w:lastRenderedPageBreak/>
        <w:t>PROJECT IMPACTS METRICS</w:t>
      </w:r>
    </w:p>
    <w:tbl>
      <w:tblPr>
        <w:tblStyle w:val="a1"/>
        <w:tblW w:w="10944" w:type="dxa"/>
        <w:tblLayout w:type="fixed"/>
        <w:tblLook w:val="0400" w:firstRow="0" w:lastRow="0" w:firstColumn="0" w:lastColumn="0" w:noHBand="0" w:noVBand="1"/>
      </w:tblPr>
      <w:tblGrid>
        <w:gridCol w:w="10944"/>
      </w:tblGrid>
      <w:tr w:rsidR="000656BD">
        <w:tc>
          <w:tcPr>
            <w:tcW w:w="10944" w:type="dxa"/>
          </w:tcPr>
          <w:p w:rsidR="000656BD" w:rsidRDefault="00487A7B" w:rsidP="00A93FFB">
            <w:pPr>
              <w:ind w:right="-15"/>
            </w:pPr>
            <w:r>
              <w:rPr>
                <w:sz w:val="22"/>
                <w:szCs w:val="22"/>
              </w:rPr>
              <w:t xml:space="preserve">Please insert all final project metrics </w:t>
            </w:r>
            <w:r>
              <w:rPr>
                <w:sz w:val="22"/>
                <w:szCs w:val="22"/>
                <w:u w:val="single"/>
              </w:rPr>
              <w:t xml:space="preserve">outlined in your project </w:t>
            </w:r>
            <w:r>
              <w:rPr>
                <w:b/>
                <w:sz w:val="22"/>
                <w:szCs w:val="22"/>
                <w:u w:val="single"/>
              </w:rPr>
              <w:t>application form &amp; contract</w:t>
            </w:r>
            <w:r>
              <w:rPr>
                <w:sz w:val="22"/>
                <w:szCs w:val="22"/>
              </w:rPr>
              <w:t xml:space="preserve"> (please refer back t</w:t>
            </w:r>
            <w:r>
              <w:rPr>
                <w:sz w:val="22"/>
                <w:szCs w:val="22"/>
              </w:rPr>
              <w:t xml:space="preserve">o these documents to ensure you have listed all your metrics). Feel free to include </w:t>
            </w:r>
            <w:r>
              <w:rPr>
                <w:sz w:val="22"/>
                <w:szCs w:val="22"/>
                <w:u w:val="single"/>
              </w:rPr>
              <w:t>any other relevant metrics</w:t>
            </w:r>
            <w:r>
              <w:rPr>
                <w:sz w:val="22"/>
                <w:szCs w:val="22"/>
              </w:rPr>
              <w:t xml:space="preserve"> that may have emerged during your project’s lifespan. </w:t>
            </w:r>
            <w:r>
              <w:rPr>
                <w:sz w:val="22"/>
                <w:szCs w:val="22"/>
              </w:rPr>
              <w:br/>
            </w:r>
            <w:r>
              <w:rPr>
                <w:sz w:val="22"/>
                <w:szCs w:val="22"/>
              </w:rPr>
              <w:br/>
            </w:r>
            <w:r>
              <w:rPr>
                <w:b/>
                <w:color w:val="8496B0"/>
                <w:sz w:val="22"/>
                <w:szCs w:val="22"/>
              </w:rPr>
              <w:t xml:space="preserve">EXAMPLES (please delete these examples when filling in your actual metrics): </w:t>
            </w:r>
          </w:p>
          <w:p w:rsidR="00A93FFB" w:rsidRPr="00465845" w:rsidRDefault="00A93FFB" w:rsidP="006B78D5">
            <w:pPr>
              <w:pStyle w:val="ListParagraph"/>
              <w:numPr>
                <w:ilvl w:val="0"/>
                <w:numId w:val="3"/>
              </w:numPr>
              <w:ind w:right="-15"/>
              <w:rPr>
                <w:b/>
              </w:rPr>
            </w:pPr>
            <w:r w:rsidRPr="00465845">
              <w:rPr>
                <w:b/>
              </w:rPr>
              <w:t>Number of Volunteers:</w:t>
            </w:r>
          </w:p>
          <w:p w:rsidR="00A93FFB" w:rsidRDefault="00A93FFB" w:rsidP="00A93FFB">
            <w:pPr>
              <w:pStyle w:val="ListParagraph"/>
              <w:ind w:right="-15"/>
            </w:pPr>
            <w:r>
              <w:t>Signed up to volunteer: 62 students, 47 staff, and 20 professors. Students help in orientation and food festival events, and inform the community of how to compost on campus. Staff (including security) have small signs on their desks encouraging people to compost. Professors made class presentations.</w:t>
            </w:r>
          </w:p>
          <w:p w:rsidR="00A93FFB" w:rsidRDefault="00A93FFB" w:rsidP="00A93FFB">
            <w:pPr>
              <w:pStyle w:val="ListParagraph"/>
              <w:ind w:right="-15"/>
            </w:pPr>
            <w:r>
              <w:t>Some professors and staff actually volunteered in our events and helped set up and talk to students.</w:t>
            </w:r>
          </w:p>
          <w:p w:rsidR="00A93FFB" w:rsidRDefault="00D36EDB" w:rsidP="00A93FFB">
            <w:pPr>
              <w:pStyle w:val="ListParagraph"/>
              <w:ind w:right="-15"/>
            </w:pPr>
            <w:r>
              <w:t xml:space="preserve">In reality, 30 students showed up to volunteer. All staff signs were distributed (others showed interest during distribution so more was given out). 7 professors emailed that they have made compost presentations to all their classes. </w:t>
            </w:r>
          </w:p>
          <w:p w:rsidR="000656BD" w:rsidRDefault="000656BD">
            <w:pPr>
              <w:spacing w:after="0" w:line="276" w:lineRule="auto"/>
              <w:ind w:left="720" w:right="-15"/>
            </w:pPr>
          </w:p>
          <w:p w:rsidR="000656BD" w:rsidRPr="00465845" w:rsidRDefault="00487A7B" w:rsidP="00465845">
            <w:pPr>
              <w:pStyle w:val="ListParagraph"/>
              <w:numPr>
                <w:ilvl w:val="0"/>
                <w:numId w:val="3"/>
              </w:numPr>
              <w:spacing w:after="0" w:line="240" w:lineRule="auto"/>
              <w:ind w:right="-17"/>
              <w:rPr>
                <w:b/>
              </w:rPr>
            </w:pPr>
            <w:r w:rsidRPr="00465845">
              <w:rPr>
                <w:b/>
              </w:rPr>
              <w:t xml:space="preserve">Number of </w:t>
            </w:r>
            <w:r w:rsidR="00284B71" w:rsidRPr="00465845">
              <w:rPr>
                <w:b/>
              </w:rPr>
              <w:t>booths</w:t>
            </w:r>
          </w:p>
          <w:p w:rsidR="00284B71" w:rsidRDefault="00284B71" w:rsidP="00465845">
            <w:pPr>
              <w:spacing w:after="0" w:line="240" w:lineRule="auto"/>
              <w:ind w:left="720" w:right="-17"/>
              <w:contextualSpacing/>
            </w:pPr>
            <w:r>
              <w:t xml:space="preserve">7 booths were integrated in our food festival: JSEC, David </w:t>
            </w:r>
            <w:proofErr w:type="spellStart"/>
            <w:r>
              <w:t>O’brien</w:t>
            </w:r>
            <w:proofErr w:type="spellEnd"/>
            <w:r>
              <w:t xml:space="preserve"> Center for Sustainable Enterprise, </w:t>
            </w:r>
            <w:proofErr w:type="spellStart"/>
            <w:r>
              <w:t>Collaboratoire</w:t>
            </w:r>
            <w:proofErr w:type="spellEnd"/>
            <w:r>
              <w:t>, Greenhouse, PERFORM, Eco-Quartier NDG, and the dish project.</w:t>
            </w:r>
          </w:p>
          <w:p w:rsidR="000656BD" w:rsidRDefault="000656BD">
            <w:pPr>
              <w:spacing w:after="0" w:line="276" w:lineRule="auto"/>
              <w:ind w:left="720" w:right="-15"/>
            </w:pPr>
          </w:p>
          <w:p w:rsidR="006B78D5" w:rsidRPr="00465845" w:rsidRDefault="00487A7B" w:rsidP="00465845">
            <w:pPr>
              <w:pStyle w:val="ListParagraph"/>
              <w:numPr>
                <w:ilvl w:val="0"/>
                <w:numId w:val="3"/>
              </w:numPr>
              <w:spacing w:after="0" w:line="240" w:lineRule="auto"/>
              <w:ind w:right="-17"/>
              <w:rPr>
                <w:b/>
              </w:rPr>
            </w:pPr>
            <w:r w:rsidRPr="00465845">
              <w:rPr>
                <w:b/>
              </w:rPr>
              <w:t xml:space="preserve">Number of </w:t>
            </w:r>
            <w:r w:rsidR="006B78D5" w:rsidRPr="00465845">
              <w:rPr>
                <w:b/>
              </w:rPr>
              <w:t xml:space="preserve">social media pictures: </w:t>
            </w:r>
          </w:p>
          <w:p w:rsidR="000656BD" w:rsidRPr="006B78D5" w:rsidRDefault="006B78D5" w:rsidP="00465845">
            <w:pPr>
              <w:spacing w:after="0" w:line="240" w:lineRule="auto"/>
              <w:ind w:left="720" w:right="-17"/>
              <w:contextualSpacing/>
            </w:pPr>
            <w:r w:rsidRPr="006B78D5">
              <w:t>94 social media pictures. 50 were released.</w:t>
            </w:r>
          </w:p>
          <w:p w:rsidR="000656BD" w:rsidRDefault="000656BD">
            <w:pPr>
              <w:spacing w:after="0" w:line="276" w:lineRule="auto"/>
              <w:ind w:left="720" w:right="-15"/>
            </w:pPr>
          </w:p>
          <w:p w:rsidR="000656BD" w:rsidRPr="00465845" w:rsidRDefault="006B78D5" w:rsidP="00465845">
            <w:pPr>
              <w:pStyle w:val="ListParagraph"/>
              <w:numPr>
                <w:ilvl w:val="0"/>
                <w:numId w:val="3"/>
              </w:numPr>
              <w:spacing w:after="0" w:line="240" w:lineRule="auto"/>
              <w:ind w:right="-17"/>
              <w:rPr>
                <w:b/>
              </w:rPr>
            </w:pPr>
            <w:r w:rsidRPr="00465845">
              <w:rPr>
                <w:b/>
              </w:rPr>
              <w:t>Number of community members reached</w:t>
            </w:r>
          </w:p>
          <w:p w:rsidR="006B78D5" w:rsidRDefault="006B78D5" w:rsidP="006B78D5">
            <w:pPr>
              <w:spacing w:after="0" w:line="276" w:lineRule="auto"/>
              <w:ind w:left="720" w:right="-15"/>
              <w:contextualSpacing/>
            </w:pPr>
            <w:r w:rsidRPr="006B78D5">
              <w:t>Based on food, about 1500 per day in SGW days (3) and 500 per day Loyola days (2) in our food festival alone. Numbers are not available in orientation events that we were present in.</w:t>
            </w:r>
          </w:p>
          <w:p w:rsidR="006B78D5" w:rsidRDefault="006B78D5" w:rsidP="006B78D5">
            <w:pPr>
              <w:spacing w:after="0" w:line="276" w:lineRule="auto"/>
              <w:ind w:left="720" w:right="-15"/>
              <w:contextualSpacing/>
            </w:pPr>
          </w:p>
          <w:p w:rsidR="000656BD" w:rsidRPr="00465845" w:rsidRDefault="00487A7B" w:rsidP="00465845">
            <w:pPr>
              <w:pStyle w:val="ListParagraph"/>
              <w:numPr>
                <w:ilvl w:val="0"/>
                <w:numId w:val="3"/>
              </w:numPr>
              <w:spacing w:after="0" w:line="240" w:lineRule="auto"/>
              <w:ind w:right="-17"/>
              <w:rPr>
                <w:b/>
              </w:rPr>
            </w:pPr>
            <w:r w:rsidRPr="00465845">
              <w:rPr>
                <w:b/>
              </w:rPr>
              <w:t xml:space="preserve">Number of </w:t>
            </w:r>
            <w:r w:rsidR="006B78D5" w:rsidRPr="00465845">
              <w:rPr>
                <w:b/>
              </w:rPr>
              <w:t>compost bins added</w:t>
            </w:r>
          </w:p>
          <w:p w:rsidR="006B78D5" w:rsidRDefault="006B78D5" w:rsidP="006B78D5">
            <w:pPr>
              <w:spacing w:after="0" w:line="276" w:lineRule="auto"/>
              <w:ind w:left="720" w:right="-15"/>
              <w:contextualSpacing/>
            </w:pPr>
            <w:r w:rsidRPr="006B78D5">
              <w:t>The number of compost bins in public areas went up to 27 from the 13 that existed before our campaign. Further expansion stages are planned.</w:t>
            </w:r>
          </w:p>
          <w:p w:rsidR="000656BD" w:rsidRDefault="000656BD">
            <w:pPr>
              <w:spacing w:after="0" w:line="276" w:lineRule="auto"/>
              <w:ind w:left="720" w:right="-15"/>
            </w:pPr>
          </w:p>
          <w:p w:rsidR="000656BD" w:rsidRPr="00465845" w:rsidRDefault="006B78D5" w:rsidP="00465845">
            <w:pPr>
              <w:pStyle w:val="ListParagraph"/>
              <w:numPr>
                <w:ilvl w:val="0"/>
                <w:numId w:val="3"/>
              </w:numPr>
              <w:spacing w:after="0" w:line="240" w:lineRule="auto"/>
              <w:ind w:right="-17"/>
              <w:rPr>
                <w:b/>
              </w:rPr>
            </w:pPr>
            <w:r w:rsidRPr="00465845">
              <w:rPr>
                <w:b/>
              </w:rPr>
              <w:t>% of surplus food</w:t>
            </w:r>
          </w:p>
          <w:p w:rsidR="006B78D5" w:rsidRDefault="006B78D5" w:rsidP="006B78D5">
            <w:pPr>
              <w:spacing w:after="0" w:line="276" w:lineRule="auto"/>
              <w:ind w:left="720" w:right="-15"/>
              <w:contextualSpacing/>
              <w:rPr>
                <w:color w:val="8496B0"/>
                <w:sz w:val="22"/>
                <w:szCs w:val="22"/>
              </w:rPr>
            </w:pPr>
            <w:r w:rsidRPr="006B78D5">
              <w:t>We have often ran out of food before the end of our planned events. Except for the last day, perhaps portions for 100 people re</w:t>
            </w:r>
            <w:r>
              <w:t>mained.</w:t>
            </w:r>
            <w:r>
              <w:rPr>
                <w:color w:val="8496B0"/>
                <w:sz w:val="22"/>
                <w:szCs w:val="22"/>
              </w:rPr>
              <w:t xml:space="preserve"> </w:t>
            </w:r>
          </w:p>
          <w:p w:rsidR="000656BD" w:rsidRDefault="000656BD">
            <w:pPr>
              <w:spacing w:after="0" w:line="276" w:lineRule="auto"/>
              <w:ind w:left="720" w:right="-15"/>
            </w:pPr>
          </w:p>
        </w:tc>
      </w:tr>
    </w:tbl>
    <w:p w:rsidR="000656BD" w:rsidRDefault="00487A7B">
      <w:r>
        <w:br w:type="page"/>
      </w:r>
    </w:p>
    <w:p w:rsidR="000656BD" w:rsidRDefault="00487A7B">
      <w:pPr>
        <w:pStyle w:val="Heading1"/>
        <w:keepNext w:val="0"/>
        <w:keepLines w:val="0"/>
      </w:pPr>
      <w:r>
        <w:rPr>
          <w:rFonts w:ascii="Cabin" w:eastAsia="Cabin" w:hAnsi="Cabin" w:cs="Cabin"/>
          <w:color w:val="70AD47"/>
          <w:sz w:val="24"/>
          <w:szCs w:val="24"/>
        </w:rPr>
        <w:lastRenderedPageBreak/>
        <w:t>WEBSITE INFORMATION</w:t>
      </w:r>
    </w:p>
    <w:tbl>
      <w:tblPr>
        <w:tblStyle w:val="a2"/>
        <w:tblW w:w="10944" w:type="dxa"/>
        <w:tblLayout w:type="fixed"/>
        <w:tblLook w:val="0400" w:firstRow="0" w:lastRow="0" w:firstColumn="0" w:lastColumn="0" w:noHBand="0" w:noVBand="1"/>
      </w:tblPr>
      <w:tblGrid>
        <w:gridCol w:w="10944"/>
      </w:tblGrid>
      <w:tr w:rsidR="000656BD" w:rsidRPr="005F715F">
        <w:tc>
          <w:tcPr>
            <w:tcW w:w="10944" w:type="dxa"/>
          </w:tcPr>
          <w:p w:rsidR="000656BD" w:rsidRDefault="006B78D5">
            <w:pPr>
              <w:spacing w:after="0" w:line="288" w:lineRule="auto"/>
            </w:pPr>
            <w:r>
              <w:rPr>
                <w:b/>
                <w:color w:val="1F3864"/>
                <w:sz w:val="22"/>
                <w:szCs w:val="22"/>
              </w:rPr>
              <w:t>Project Contact: Keroles Riad</w:t>
            </w:r>
            <w:r w:rsidR="00487A7B">
              <w:rPr>
                <w:b/>
                <w:color w:val="1F3864"/>
                <w:sz w:val="22"/>
                <w:szCs w:val="22"/>
              </w:rPr>
              <w:t xml:space="preserve"> </w:t>
            </w:r>
          </w:p>
          <w:p w:rsidR="000656BD" w:rsidRPr="005F715F" w:rsidRDefault="00487A7B">
            <w:pPr>
              <w:spacing w:after="0" w:line="288" w:lineRule="auto"/>
              <w:rPr>
                <w:lang w:val="fr-CA"/>
              </w:rPr>
            </w:pPr>
            <w:proofErr w:type="gramStart"/>
            <w:r w:rsidRPr="005F715F">
              <w:rPr>
                <w:color w:val="1F3864"/>
                <w:sz w:val="22"/>
                <w:szCs w:val="22"/>
                <w:lang w:val="fr-CA"/>
              </w:rPr>
              <w:t>Mobile:</w:t>
            </w:r>
            <w:proofErr w:type="gramEnd"/>
            <w:r w:rsidRPr="005F715F">
              <w:rPr>
                <w:color w:val="1F3864"/>
                <w:sz w:val="22"/>
                <w:szCs w:val="22"/>
                <w:lang w:val="fr-CA"/>
              </w:rPr>
              <w:t xml:space="preserve"> </w:t>
            </w:r>
            <w:r w:rsidR="005F715F" w:rsidRPr="005F715F">
              <w:rPr>
                <w:color w:val="1F3864"/>
                <w:sz w:val="22"/>
                <w:szCs w:val="22"/>
                <w:lang w:val="fr-CA"/>
              </w:rPr>
              <w:t>514 298 7997</w:t>
            </w:r>
          </w:p>
          <w:p w:rsidR="000656BD" w:rsidRPr="005F715F" w:rsidRDefault="00487A7B" w:rsidP="005F715F">
            <w:pPr>
              <w:spacing w:after="0" w:line="288" w:lineRule="auto"/>
              <w:rPr>
                <w:lang w:val="fr-CA"/>
              </w:rPr>
            </w:pPr>
            <w:proofErr w:type="gramStart"/>
            <w:r w:rsidRPr="005F715F">
              <w:rPr>
                <w:color w:val="1F3864"/>
                <w:sz w:val="22"/>
                <w:szCs w:val="22"/>
                <w:lang w:val="fr-CA"/>
              </w:rPr>
              <w:t>Email:</w:t>
            </w:r>
            <w:proofErr w:type="gramEnd"/>
            <w:r w:rsidRPr="005F715F">
              <w:rPr>
                <w:color w:val="1F3864"/>
                <w:sz w:val="22"/>
                <w:szCs w:val="22"/>
                <w:lang w:val="fr-CA"/>
              </w:rPr>
              <w:t xml:space="preserve"> </w:t>
            </w:r>
            <w:r w:rsidR="005F715F" w:rsidRPr="005F715F">
              <w:rPr>
                <w:color w:val="1F3864"/>
                <w:sz w:val="22"/>
                <w:szCs w:val="22"/>
                <w:lang w:val="fr-CA"/>
              </w:rPr>
              <w:t>k_riad@encs.</w:t>
            </w:r>
            <w:r w:rsidR="005F715F">
              <w:rPr>
                <w:color w:val="1F3864"/>
                <w:sz w:val="22"/>
                <w:szCs w:val="22"/>
                <w:lang w:val="fr-CA"/>
              </w:rPr>
              <w:t>concordia.ca</w:t>
            </w:r>
            <w:r w:rsidRPr="005F715F">
              <w:rPr>
                <w:color w:val="1F3864"/>
                <w:sz w:val="22"/>
                <w:szCs w:val="22"/>
                <w:lang w:val="fr-CA"/>
              </w:rPr>
              <w:t xml:space="preserve"> </w:t>
            </w:r>
          </w:p>
        </w:tc>
      </w:tr>
    </w:tbl>
    <w:p w:rsidR="000656BD" w:rsidRPr="005F715F" w:rsidRDefault="000656BD">
      <w:pPr>
        <w:spacing w:after="160" w:line="259" w:lineRule="auto"/>
        <w:rPr>
          <w:lang w:val="fr-CA"/>
        </w:rPr>
      </w:pPr>
    </w:p>
    <w:p w:rsidR="00613D96" w:rsidRPr="00FF2BF8" w:rsidRDefault="00487A7B" w:rsidP="00613D96">
      <w:pPr>
        <w:spacing w:after="120"/>
      </w:pPr>
      <w:r>
        <w:rPr>
          <w:b/>
          <w:color w:val="1F3864"/>
          <w:sz w:val="22"/>
          <w:szCs w:val="22"/>
        </w:rPr>
        <w:t>Project Abstract (to be posted on our website) (250 – 500 word max)</w:t>
      </w:r>
      <w:r>
        <w:rPr>
          <w:color w:val="1F3864"/>
          <w:sz w:val="22"/>
          <w:szCs w:val="22"/>
        </w:rPr>
        <w:br/>
      </w:r>
      <w:r w:rsidR="00613D96">
        <w:t xml:space="preserve">Composting is an important aspect of Concordia’s sustainability efforts. </w:t>
      </w:r>
      <w:r w:rsidR="00613D96" w:rsidRPr="00FF2BF8">
        <w:t>The rainbow unicorn of a complete compost cycle builds on Concordia’s surging sustainability momentum and is finally at our fingertips.</w:t>
      </w:r>
      <w:r w:rsidR="00613D96">
        <w:t xml:space="preserve"> </w:t>
      </w:r>
      <w:r w:rsidR="00613D96" w:rsidRPr="00FF2BF8">
        <w:t xml:space="preserve">We propose a 3-track approach to establishing a complete compost cycle at Concordia: </w:t>
      </w:r>
    </w:p>
    <w:p w:rsidR="00613D96" w:rsidRPr="00FF2BF8" w:rsidRDefault="00613D96" w:rsidP="00613D96">
      <w:pPr>
        <w:pStyle w:val="ListParagraph"/>
        <w:numPr>
          <w:ilvl w:val="0"/>
          <w:numId w:val="4"/>
        </w:numPr>
        <w:spacing w:after="160" w:line="259" w:lineRule="auto"/>
      </w:pPr>
      <w:r w:rsidRPr="00FF2BF8">
        <w:t>Access to suitable composters (and qualified personnel to operate them) either on one campus, both campuses, or in collaboration with the city of Montreal;</w:t>
      </w:r>
    </w:p>
    <w:p w:rsidR="00613D96" w:rsidRPr="00FF2BF8" w:rsidRDefault="00613D96" w:rsidP="00613D96">
      <w:pPr>
        <w:pStyle w:val="ListParagraph"/>
        <w:numPr>
          <w:ilvl w:val="0"/>
          <w:numId w:val="4"/>
        </w:numPr>
        <w:spacing w:after="160" w:line="259" w:lineRule="auto"/>
      </w:pPr>
      <w:r w:rsidRPr="00FF2BF8">
        <w:t xml:space="preserve">Implementing a complete bin system across all of Concordia; and </w:t>
      </w:r>
    </w:p>
    <w:p w:rsidR="00613D96" w:rsidRPr="00FF2BF8" w:rsidRDefault="00613D96" w:rsidP="00613D96">
      <w:pPr>
        <w:pStyle w:val="ListParagraph"/>
        <w:numPr>
          <w:ilvl w:val="0"/>
          <w:numId w:val="4"/>
        </w:numPr>
        <w:spacing w:after="160" w:line="259" w:lineRule="auto"/>
      </w:pPr>
      <w:r w:rsidRPr="00FF2BF8">
        <w:t xml:space="preserve">Initial and long-term educational campaigns. </w:t>
      </w:r>
    </w:p>
    <w:p w:rsidR="00613D96" w:rsidRDefault="00613D96" w:rsidP="00613D96">
      <w:pPr>
        <w:rPr>
          <w:rStyle w:val="yiv5660405449"/>
        </w:rPr>
      </w:pPr>
      <w:r w:rsidRPr="00CD00FB">
        <w:rPr>
          <w:rStyle w:val="yiv5660405449"/>
        </w:rPr>
        <w:t>SAF</w:t>
      </w:r>
      <w:r>
        <w:rPr>
          <w:rStyle w:val="yiv5660405449"/>
        </w:rPr>
        <w:t xml:space="preserve"> funded</w:t>
      </w:r>
      <w:r w:rsidRPr="00CD00FB">
        <w:rPr>
          <w:rStyle w:val="yiv5660405449"/>
        </w:rPr>
        <w:t xml:space="preserve"> only c), the educational campaign. </w:t>
      </w:r>
      <w:r>
        <w:rPr>
          <w:rStyle w:val="yiv5660405449"/>
        </w:rPr>
        <w:t xml:space="preserve">Actions </w:t>
      </w:r>
      <w:proofErr w:type="gramStart"/>
      <w:r>
        <w:rPr>
          <w:rStyle w:val="yiv5660405449"/>
        </w:rPr>
        <w:t>a</w:t>
      </w:r>
      <w:proofErr w:type="gramEnd"/>
      <w:r>
        <w:rPr>
          <w:rStyle w:val="yiv5660405449"/>
        </w:rPr>
        <w:t xml:space="preserve"> and b will be conducted in collaboration with EH&amp;S with whom we work very closely in the context of our winning “big hairy idea” competition project. In fact, a composting system is only as good as the human behavior that accompanies it. In Concordia, many compost bins sit empty or are contaminated with inappropriate litter. Implementing a complete bin system and accessing suitable composters will have limited benefits if not accompanied by an extensive education campaign across the university. </w:t>
      </w:r>
    </w:p>
    <w:p w:rsidR="00613D96" w:rsidRDefault="00613D96" w:rsidP="00613D96">
      <w:pPr>
        <w:spacing w:after="120"/>
      </w:pPr>
      <w:r w:rsidRPr="00FF2BF8">
        <w:t xml:space="preserve">Only a collaborative comprehensive approach can be effective. </w:t>
      </w:r>
      <w:r>
        <w:t xml:space="preserve">This is a multi-stakeholder project that involves the student community, the university administration, staff and faculty. </w:t>
      </w:r>
      <w:r w:rsidRPr="00FF2BF8">
        <w:t>The administration is committed to providing the infrastructure</w:t>
      </w:r>
      <w:r>
        <w:t xml:space="preserve"> on both campuses (</w:t>
      </w:r>
      <w:proofErr w:type="gramStart"/>
      <w:r>
        <w:t>a</w:t>
      </w:r>
      <w:proofErr w:type="gramEnd"/>
      <w:r>
        <w:t xml:space="preserve"> and b)</w:t>
      </w:r>
      <w:r w:rsidRPr="00FF2BF8">
        <w:t>. Faculty is committed to educating the community</w:t>
      </w:r>
      <w:r>
        <w:t xml:space="preserve"> on proper waste triaging (c)</w:t>
      </w:r>
      <w:r w:rsidRPr="00FF2BF8">
        <w:t>. Students are committed to leading and volunteering with enthusiasm to become the beating heart of this initiative</w:t>
      </w:r>
      <w:r>
        <w:t xml:space="preserve"> (c)</w:t>
      </w:r>
      <w:r w:rsidRPr="00FF2BF8">
        <w:t xml:space="preserve">. </w:t>
      </w:r>
    </w:p>
    <w:p w:rsidR="00613D96" w:rsidRDefault="00613D96" w:rsidP="00613D96">
      <w:pPr>
        <w:spacing w:after="120"/>
      </w:pPr>
      <w:r>
        <w:t>Updates on the three tracks:</w:t>
      </w:r>
    </w:p>
    <w:p w:rsidR="00613D96" w:rsidRDefault="00613D96" w:rsidP="00613D96">
      <w:pPr>
        <w:pStyle w:val="ListParagraph"/>
        <w:numPr>
          <w:ilvl w:val="0"/>
          <w:numId w:val="5"/>
        </w:numPr>
        <w:spacing w:after="120"/>
      </w:pPr>
      <w:r>
        <w:t>Number of public compost bins has more than doubled with more expansions planned.</w:t>
      </w:r>
    </w:p>
    <w:p w:rsidR="00613D96" w:rsidRDefault="00613D96" w:rsidP="00613D96">
      <w:pPr>
        <w:pStyle w:val="ListParagraph"/>
        <w:numPr>
          <w:ilvl w:val="0"/>
          <w:numId w:val="5"/>
        </w:numPr>
        <w:spacing w:after="120"/>
      </w:pPr>
      <w:r>
        <w:t xml:space="preserve">Public consultation for on-campus composting is planned for the </w:t>
      </w:r>
      <w:r w:rsidR="00465845">
        <w:t>first week of December</w:t>
      </w:r>
      <w:r>
        <w:t xml:space="preserve"> hosted by facilities and EH&amp;S.</w:t>
      </w:r>
    </w:p>
    <w:p w:rsidR="00613D96" w:rsidRDefault="00613D96" w:rsidP="00613D96">
      <w:pPr>
        <w:pStyle w:val="ListParagraph"/>
        <w:numPr>
          <w:ilvl w:val="0"/>
          <w:numId w:val="5"/>
        </w:numPr>
        <w:spacing w:after="120"/>
      </w:pPr>
      <w:r>
        <w:t>An educational campaign was conducted as summa</w:t>
      </w:r>
      <w:r w:rsidR="000216E3">
        <w:t>rized earlier with enough CCSL funding remaining</w:t>
      </w:r>
      <w:r>
        <w:t xml:space="preserve"> to repeat the campaign during the orientation of next fall.</w:t>
      </w:r>
    </w:p>
    <w:p w:rsidR="000656BD" w:rsidRDefault="000656BD">
      <w:pPr>
        <w:spacing w:after="160" w:line="259" w:lineRule="auto"/>
      </w:pPr>
    </w:p>
    <w:p w:rsidR="000656BD" w:rsidRDefault="00487A7B">
      <w:pPr>
        <w:pStyle w:val="Heading1"/>
      </w:pPr>
      <w:r>
        <w:rPr>
          <w:rFonts w:ascii="Cabin" w:eastAsia="Cabin" w:hAnsi="Cabin" w:cs="Cabin"/>
          <w:color w:val="70AD47"/>
        </w:rPr>
        <w:t xml:space="preserve">FINANCIAL REPORTING </w:t>
      </w:r>
    </w:p>
    <w:p w:rsidR="000656BD" w:rsidRDefault="005F715F">
      <w:pPr>
        <w:spacing w:after="0"/>
      </w:pPr>
      <w:r>
        <w:rPr>
          <w:sz w:val="22"/>
          <w:szCs w:val="22"/>
        </w:rPr>
        <w:t>The whole $1000 of SAF funding was used in one payment for the hive catering our event. The exact amount was $998.28. No plans to use the remaining $1.72.</w:t>
      </w:r>
    </w:p>
    <w:p w:rsidR="000656BD" w:rsidRDefault="00487A7B">
      <w:pPr>
        <w:spacing w:after="0"/>
      </w:pPr>
      <w:hyperlink r:id="rId7"/>
    </w:p>
    <w:p w:rsidR="000656BD" w:rsidRDefault="00487A7B">
      <w:pPr>
        <w:spacing w:after="0"/>
      </w:pPr>
      <w:hyperlink r:id="rId8"/>
    </w:p>
    <w:p w:rsidR="000656BD" w:rsidRDefault="00487A7B">
      <w:hyperlink r:id="rId9"/>
    </w:p>
    <w:p w:rsidR="000656BD" w:rsidRDefault="00487A7B">
      <w:pPr>
        <w:pStyle w:val="Heading1"/>
      </w:pPr>
      <w:hyperlink r:id="rId10"/>
    </w:p>
    <w:p w:rsidR="000656BD" w:rsidRDefault="00487A7B">
      <w:pPr>
        <w:pStyle w:val="Heading1"/>
      </w:pPr>
      <w:r>
        <w:rPr>
          <w:rFonts w:ascii="Cabin" w:eastAsia="Cabin" w:hAnsi="Cabin" w:cs="Cabin"/>
          <w:color w:val="70AD47"/>
        </w:rPr>
        <w:t xml:space="preserve">AWARDS &amp; RECOGNITION </w:t>
      </w:r>
    </w:p>
    <w:p w:rsidR="000656BD" w:rsidRDefault="005F715F">
      <w:pPr>
        <w:rPr>
          <w:sz w:val="22"/>
          <w:szCs w:val="22"/>
        </w:rPr>
      </w:pPr>
      <w:r>
        <w:rPr>
          <w:sz w:val="22"/>
          <w:szCs w:val="22"/>
        </w:rPr>
        <w:t xml:space="preserve">Our project was featured on Now: </w:t>
      </w:r>
      <w:hyperlink r:id="rId11" w:history="1">
        <w:r w:rsidRPr="00AA56C1">
          <w:rPr>
            <w:rStyle w:val="Hyperlink"/>
            <w:sz w:val="22"/>
            <w:szCs w:val="22"/>
          </w:rPr>
          <w:t>http://www.concordia.ca/cunews/main/stories/2016/05/18/big-hairy-ideas-winners.html</w:t>
        </w:r>
      </w:hyperlink>
    </w:p>
    <w:p w:rsidR="005F715F" w:rsidRDefault="005F715F">
      <w:hyperlink r:id="rId12" w:history="1">
        <w:r w:rsidRPr="00AA56C1">
          <w:rPr>
            <w:rStyle w:val="Hyperlink"/>
          </w:rPr>
          <w:t>http://www.concordia.ca/cunews/main/stories/2016/08/03/waste-not-want-not-new-composting-campaign-concordia.html</w:t>
        </w:r>
      </w:hyperlink>
    </w:p>
    <w:p w:rsidR="005F715F" w:rsidRDefault="005F715F">
      <w:r>
        <w:t xml:space="preserve">and the Link: </w:t>
      </w:r>
      <w:hyperlink r:id="rId13" w:history="1">
        <w:r w:rsidRPr="00465845">
          <w:rPr>
            <w:rStyle w:val="Hyperlink"/>
          </w:rPr>
          <w:t>http://thelinknewspaper.ca/article/waste-not-want-not</w:t>
        </w:r>
      </w:hyperlink>
    </w:p>
    <w:p w:rsidR="00465845" w:rsidRDefault="00465845">
      <w:r>
        <w:t xml:space="preserve">However, they were all before our SAF funding was approved so it was not mentioned. Having said that, we plan to write an opinion piece in the </w:t>
      </w:r>
      <w:proofErr w:type="spellStart"/>
      <w:r>
        <w:t>Concordian</w:t>
      </w:r>
      <w:proofErr w:type="spellEnd"/>
      <w:r>
        <w:t xml:space="preserve"> next week and SAF will be mentioned.</w:t>
      </w:r>
    </w:p>
    <w:p w:rsidR="000656BD" w:rsidRDefault="00487A7B">
      <w:pPr>
        <w:pStyle w:val="Heading1"/>
      </w:pPr>
      <w:r>
        <w:rPr>
          <w:rFonts w:ascii="Cabin" w:eastAsia="Cabin" w:hAnsi="Cabin" w:cs="Cabin"/>
          <w:color w:val="70AD47"/>
        </w:rPr>
        <w:t>SAF FEEDBACK</w:t>
      </w:r>
    </w:p>
    <w:p w:rsidR="000656BD" w:rsidRDefault="00487A7B">
      <w:r>
        <w:rPr>
          <w:sz w:val="22"/>
          <w:szCs w:val="22"/>
        </w:rPr>
        <w:t xml:space="preserve">Please complete the SAF feedback survey provided to you on your Google Drive. </w:t>
      </w:r>
    </w:p>
    <w:p w:rsidR="000656BD" w:rsidRDefault="00487A7B">
      <w:pPr>
        <w:pStyle w:val="Heading1"/>
      </w:pPr>
      <w:r>
        <w:rPr>
          <w:rFonts w:ascii="Cabin" w:eastAsia="Cabin" w:hAnsi="Cabin" w:cs="Cabin"/>
          <w:color w:val="70AD47"/>
        </w:rPr>
        <w:t>SUBMISSION</w:t>
      </w:r>
    </w:p>
    <w:p w:rsidR="000656BD" w:rsidRDefault="00487A7B">
      <w:bookmarkStart w:id="0" w:name="_gjdgxs" w:colFirst="0" w:colLast="0"/>
      <w:bookmarkEnd w:id="0"/>
      <w:r>
        <w:rPr>
          <w:sz w:val="22"/>
          <w:szCs w:val="22"/>
        </w:rPr>
        <w:t xml:space="preserve">Please </w:t>
      </w:r>
      <w:r>
        <w:rPr>
          <w:b/>
          <w:sz w:val="22"/>
          <w:szCs w:val="22"/>
        </w:rPr>
        <w:t>rename</w:t>
      </w:r>
      <w:r>
        <w:rPr>
          <w:sz w:val="22"/>
          <w:szCs w:val="22"/>
        </w:rPr>
        <w:t xml:space="preserve"> this document as [YOURPROJECTNAME] SAF Final Report. </w:t>
      </w:r>
      <w:r>
        <w:rPr>
          <w:b/>
          <w:sz w:val="22"/>
          <w:szCs w:val="22"/>
        </w:rPr>
        <w:t>Upload</w:t>
      </w:r>
      <w:r>
        <w:rPr>
          <w:sz w:val="22"/>
          <w:szCs w:val="22"/>
        </w:rPr>
        <w:t xml:space="preserve"> this document</w:t>
      </w:r>
      <w:r>
        <w:rPr>
          <w:sz w:val="22"/>
          <w:szCs w:val="22"/>
        </w:rPr>
        <w:t xml:space="preserve"> to your project’s Google Drive Folder &gt; Reports &gt; Final Report. Also </w:t>
      </w:r>
      <w:r>
        <w:rPr>
          <w:b/>
          <w:sz w:val="22"/>
          <w:szCs w:val="22"/>
        </w:rPr>
        <w:t>notify</w:t>
      </w:r>
      <w:r>
        <w:rPr>
          <w:sz w:val="22"/>
          <w:szCs w:val="22"/>
        </w:rPr>
        <w:t xml:space="preserve"> SAF’s project coordinator at </w:t>
      </w:r>
      <w:hyperlink r:id="rId14">
        <w:r>
          <w:rPr>
            <w:color w:val="0563C1"/>
            <w:sz w:val="22"/>
            <w:szCs w:val="22"/>
            <w:u w:val="single"/>
          </w:rPr>
          <w:t>safexternal@gmail.com</w:t>
        </w:r>
      </w:hyperlink>
      <w:r>
        <w:rPr>
          <w:sz w:val="22"/>
          <w:szCs w:val="22"/>
        </w:rPr>
        <w:t xml:space="preserve"> once you have completed and uploaded the report.</w:t>
      </w:r>
      <w:bookmarkStart w:id="1" w:name="_GoBack"/>
      <w:bookmarkEnd w:id="1"/>
    </w:p>
    <w:sectPr w:rsidR="000656BD">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7B" w:rsidRDefault="00487A7B">
      <w:pPr>
        <w:spacing w:after="0" w:line="240" w:lineRule="auto"/>
      </w:pPr>
      <w:r>
        <w:separator/>
      </w:r>
    </w:p>
  </w:endnote>
  <w:endnote w:type="continuationSeparator" w:id="0">
    <w:p w:rsidR="00487A7B" w:rsidRDefault="0048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charset w:val="00"/>
    <w:family w:val="swiss"/>
    <w:pitch w:val="variable"/>
    <w:sig w:usb0="00000003" w:usb1="0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BD" w:rsidRDefault="000656BD">
    <w:pPr>
      <w:tabs>
        <w:tab w:val="center" w:pos="4680"/>
        <w:tab w:val="right" w:pos="9360"/>
      </w:tabs>
      <w:spacing w:after="0" w:line="240" w:lineRule="auto"/>
    </w:pPr>
  </w:p>
  <w:p w:rsidR="000656BD" w:rsidRDefault="00487A7B">
    <w:pPr>
      <w:tabs>
        <w:tab w:val="center" w:pos="4680"/>
        <w:tab w:val="right" w:pos="9360"/>
      </w:tabs>
      <w:spacing w:after="720" w:line="240" w:lineRule="auto"/>
      <w:jc w:val="center"/>
    </w:pPr>
    <w:r>
      <w:rPr>
        <w:noProof/>
      </w:rPr>
      <w:drawing>
        <wp:inline distT="0" distB="0" distL="0" distR="0">
          <wp:extent cx="1324748" cy="398189"/>
          <wp:effectExtent l="0" t="0" r="0" b="0"/>
          <wp:docPr id="1" name="image01.png" descr="pastedGraphic.pdf"/>
          <wp:cNvGraphicFramePr/>
          <a:graphic xmlns:a="http://schemas.openxmlformats.org/drawingml/2006/main">
            <a:graphicData uri="http://schemas.openxmlformats.org/drawingml/2006/picture">
              <pic:pic xmlns:pic="http://schemas.openxmlformats.org/drawingml/2006/picture">
                <pic:nvPicPr>
                  <pic:cNvPr id="0" name="image01.png" descr="pastedGraphic.pdf"/>
                  <pic:cNvPicPr preferRelativeResize="0"/>
                </pic:nvPicPr>
                <pic:blipFill>
                  <a:blip r:embed="rId1"/>
                  <a:srcRect t="13500" r="3351" b="8501"/>
                  <a:stretch>
                    <a:fillRect/>
                  </a:stretch>
                </pic:blipFill>
                <pic:spPr>
                  <a:xfrm>
                    <a:off x="0" y="0"/>
                    <a:ext cx="1324748" cy="39818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7B" w:rsidRDefault="00487A7B">
      <w:pPr>
        <w:spacing w:after="0" w:line="240" w:lineRule="auto"/>
      </w:pPr>
      <w:r>
        <w:separator/>
      </w:r>
    </w:p>
  </w:footnote>
  <w:footnote w:type="continuationSeparator" w:id="0">
    <w:p w:rsidR="00487A7B" w:rsidRDefault="00487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6075"/>
    <w:multiLevelType w:val="hybridMultilevel"/>
    <w:tmpl w:val="DCAE85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605843"/>
    <w:multiLevelType w:val="hybridMultilevel"/>
    <w:tmpl w:val="A1B4F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2779BC"/>
    <w:multiLevelType w:val="multilevel"/>
    <w:tmpl w:val="FBF6A7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9FF4A10"/>
    <w:multiLevelType w:val="hybridMultilevel"/>
    <w:tmpl w:val="73504938"/>
    <w:lvl w:ilvl="0" w:tplc="7AB86E68">
      <w:start w:val="1"/>
      <w:numFmt w:val="decimal"/>
      <w:lvlText w:val="%1)"/>
      <w:lvlJc w:val="left"/>
      <w:pPr>
        <w:ind w:left="1080" w:hanging="360"/>
      </w:pPr>
      <w:rPr>
        <w:rFonts w:ascii="Times New Roman" w:hAnsi="Times New Roman" w:cs="Times New Roman" w:hint="default"/>
        <w:b w:val="0"/>
        <w:color w:val="1F4E79" w:themeColor="accent1" w:themeShade="8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E70507B"/>
    <w:multiLevelType w:val="hybridMultilevel"/>
    <w:tmpl w:val="56B27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BD"/>
    <w:rsid w:val="000216E3"/>
    <w:rsid w:val="000656BD"/>
    <w:rsid w:val="00284B71"/>
    <w:rsid w:val="00442AA4"/>
    <w:rsid w:val="00465845"/>
    <w:rsid w:val="00487A7B"/>
    <w:rsid w:val="004D5C5A"/>
    <w:rsid w:val="005F29DA"/>
    <w:rsid w:val="005F2D2C"/>
    <w:rsid w:val="005F715F"/>
    <w:rsid w:val="00613D96"/>
    <w:rsid w:val="006B78D5"/>
    <w:rsid w:val="006C393B"/>
    <w:rsid w:val="00831E16"/>
    <w:rsid w:val="009F0802"/>
    <w:rsid w:val="00A93FFB"/>
    <w:rsid w:val="00BD199C"/>
    <w:rsid w:val="00C474A5"/>
    <w:rsid w:val="00C53A5A"/>
    <w:rsid w:val="00CE5EC2"/>
    <w:rsid w:val="00D36EDB"/>
    <w:rsid w:val="00EB7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E714"/>
  <w15:docId w15:val="{764F1164-3D57-4A4D-A7FF-19008638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4546A"/>
        <w:lang w:val="en-CA" w:eastAsia="en-CA" w:bidi="ar-SA"/>
      </w:rPr>
    </w:rPrDefault>
    <w:pPrDefault>
      <w:pPr>
        <w:spacing w:after="32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360" w:after="240"/>
      <w:outlineLvl w:val="0"/>
    </w:pPr>
    <w:rPr>
      <w:color w:val="5B9BD5"/>
      <w:sz w:val="22"/>
      <w:szCs w:val="22"/>
    </w:rPr>
  </w:style>
  <w:style w:type="paragraph" w:styleId="Heading2">
    <w:name w:val="heading 2"/>
    <w:basedOn w:val="Normal"/>
    <w:next w:val="Normal"/>
    <w:pPr>
      <w:keepNext/>
      <w:keepLines/>
      <w:spacing w:after="200" w:line="240" w:lineRule="auto"/>
      <w:outlineLvl w:val="1"/>
    </w:pPr>
    <w:rPr>
      <w:sz w:val="16"/>
      <w:szCs w:val="1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after="80" w:line="240" w:lineRule="auto"/>
      <w:jc w:val="right"/>
    </w:pPr>
    <w:rPr>
      <w:i/>
      <w:sz w:val="28"/>
      <w:szCs w:val="2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before="20" w:after="0" w:line="288" w:lineRule="auto"/>
    </w:pPr>
    <w:rPr>
      <w:sz w:val="16"/>
      <w:szCs w:val="16"/>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paragraph" w:styleId="ListParagraph">
    <w:name w:val="List Paragraph"/>
    <w:basedOn w:val="Normal"/>
    <w:uiPriority w:val="34"/>
    <w:qFormat/>
    <w:rsid w:val="00A93FFB"/>
    <w:pPr>
      <w:ind w:left="720"/>
      <w:contextualSpacing/>
    </w:pPr>
  </w:style>
  <w:style w:type="character" w:styleId="Hyperlink">
    <w:name w:val="Hyperlink"/>
    <w:basedOn w:val="DefaultParagraphFont"/>
    <w:uiPriority w:val="99"/>
    <w:unhideWhenUsed/>
    <w:rsid w:val="005F715F"/>
    <w:rPr>
      <w:color w:val="0563C1" w:themeColor="hyperlink"/>
      <w:u w:val="single"/>
    </w:rPr>
  </w:style>
  <w:style w:type="character" w:customStyle="1" w:styleId="yiv5660405449">
    <w:name w:val="yiv5660405449"/>
    <w:rsid w:val="0061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ffinances@gmail.com" TargetMode="External"/><Relationship Id="rId13" Type="http://schemas.openxmlformats.org/officeDocument/2006/relationships/hyperlink" Target="http://thelinknewspaper.ca/article/waste-not-want-not" TargetMode="External"/><Relationship Id="rId3" Type="http://schemas.openxmlformats.org/officeDocument/2006/relationships/settings" Target="settings.xml"/><Relationship Id="rId7" Type="http://schemas.openxmlformats.org/officeDocument/2006/relationships/hyperlink" Target="mailto:saffinances@gmail.com" TargetMode="External"/><Relationship Id="rId12" Type="http://schemas.openxmlformats.org/officeDocument/2006/relationships/hyperlink" Target="http://www.concordia.ca/cunews/main/stories/2016/08/03/waste-not-want-not-new-composting-campaign-concordi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cordia.ca/cunews/main/stories/2016/05/18/big-hairy-ideas-winner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ffinances@gmail.com" TargetMode="External"/><Relationship Id="rId4" Type="http://schemas.openxmlformats.org/officeDocument/2006/relationships/webSettings" Target="webSettings.xml"/><Relationship Id="rId9" Type="http://schemas.openxmlformats.org/officeDocument/2006/relationships/hyperlink" Target="mailto:saffinances@gmail.com" TargetMode="External"/><Relationship Id="rId14" Type="http://schemas.openxmlformats.org/officeDocument/2006/relationships/hyperlink" Target="mailto:safexternal@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Keroles Riad</dc:creator>
  <cp:lastModifiedBy>Keroles Riad</cp:lastModifiedBy>
  <cp:revision>2</cp:revision>
  <dcterms:created xsi:type="dcterms:W3CDTF">2016-11-15T11:45:00Z</dcterms:created>
  <dcterms:modified xsi:type="dcterms:W3CDTF">2016-11-15T11:45:00Z</dcterms:modified>
</cp:coreProperties>
</file>